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114A" w14:textId="77777777" w:rsidR="00B642F5" w:rsidRDefault="00B642F5" w:rsidP="00B642F5">
      <w:pPr>
        <w:jc w:val="center"/>
        <w:rPr>
          <w:rFonts w:cstheme="minorHAnsi"/>
          <w:b/>
          <w:sz w:val="24"/>
          <w:szCs w:val="24"/>
        </w:rPr>
      </w:pPr>
      <w:r w:rsidRPr="00D25C44">
        <w:rPr>
          <w:rFonts w:cstheme="minorHAnsi"/>
          <w:b/>
          <w:sz w:val="24"/>
          <w:szCs w:val="24"/>
        </w:rPr>
        <w:t>SCRISOARE DE AȘTEPTĂRI</w:t>
      </w:r>
    </w:p>
    <w:p w14:paraId="5A40F017" w14:textId="77777777" w:rsidR="00CB3088" w:rsidRDefault="00CB3088" w:rsidP="00B642F5">
      <w:pPr>
        <w:jc w:val="center"/>
        <w:rPr>
          <w:rFonts w:cstheme="minorHAnsi"/>
          <w:b/>
          <w:sz w:val="24"/>
          <w:szCs w:val="24"/>
        </w:rPr>
      </w:pPr>
    </w:p>
    <w:p w14:paraId="3D9ECBDB" w14:textId="77777777" w:rsidR="00CB3088" w:rsidRDefault="00CB3088" w:rsidP="00B642F5">
      <w:pPr>
        <w:jc w:val="center"/>
        <w:rPr>
          <w:rFonts w:cstheme="minorHAnsi"/>
          <w:b/>
          <w:sz w:val="24"/>
          <w:szCs w:val="24"/>
        </w:rPr>
      </w:pPr>
    </w:p>
    <w:p w14:paraId="4A2E3691" w14:textId="2646940C" w:rsidR="00CB3088" w:rsidRPr="00D25C44" w:rsidRDefault="00CB3088" w:rsidP="00CB3088">
      <w:pPr>
        <w:rPr>
          <w:rFonts w:cstheme="minorHAnsi"/>
          <w:b/>
          <w:sz w:val="24"/>
          <w:szCs w:val="24"/>
        </w:rPr>
      </w:pPr>
      <w:r>
        <w:rPr>
          <w:rFonts w:cstheme="minorHAnsi"/>
          <w:b/>
          <w:sz w:val="24"/>
          <w:szCs w:val="24"/>
        </w:rPr>
        <w:t>Elaborată de Asociația Intercomu</w:t>
      </w:r>
      <w:r w:rsidR="002F44C6">
        <w:rPr>
          <w:rFonts w:cstheme="minorHAnsi"/>
          <w:b/>
          <w:sz w:val="24"/>
          <w:szCs w:val="24"/>
        </w:rPr>
        <w:t>n</w:t>
      </w:r>
      <w:r>
        <w:rPr>
          <w:rFonts w:cstheme="minorHAnsi"/>
          <w:b/>
          <w:sz w:val="24"/>
          <w:szCs w:val="24"/>
        </w:rPr>
        <w:t xml:space="preserve">itară Silvica Bistrița-Livezile </w:t>
      </w:r>
      <w:r w:rsidR="00830D3B">
        <w:rPr>
          <w:rFonts w:cstheme="minorHAnsi"/>
          <w:b/>
          <w:sz w:val="24"/>
          <w:szCs w:val="24"/>
        </w:rPr>
        <w:t>î</w:t>
      </w:r>
      <w:r>
        <w:rPr>
          <w:rFonts w:cstheme="minorHAnsi"/>
          <w:b/>
          <w:sz w:val="24"/>
          <w:szCs w:val="24"/>
        </w:rPr>
        <w:t xml:space="preserve">n calitate de Autoritate Publică Tutelară a </w:t>
      </w:r>
      <w:bookmarkStart w:id="0" w:name="_Hlk211586002"/>
      <w:r>
        <w:rPr>
          <w:rFonts w:cstheme="minorHAnsi"/>
          <w:b/>
          <w:sz w:val="24"/>
          <w:szCs w:val="24"/>
        </w:rPr>
        <w:t xml:space="preserve">Regiei Publice Locale </w:t>
      </w:r>
      <w:r w:rsidRPr="00CB3088">
        <w:rPr>
          <w:rFonts w:cstheme="minorHAnsi"/>
          <w:b/>
          <w:sz w:val="24"/>
          <w:szCs w:val="24"/>
          <w:lang w:val="pt-PT"/>
        </w:rPr>
        <w:t>“</w:t>
      </w:r>
      <w:r>
        <w:rPr>
          <w:rFonts w:cstheme="minorHAnsi"/>
          <w:b/>
          <w:sz w:val="24"/>
          <w:szCs w:val="24"/>
        </w:rPr>
        <w:t xml:space="preserve">Ocolul Silvic al Municipiului Bistrita R.A.”, </w:t>
      </w:r>
      <w:bookmarkEnd w:id="0"/>
      <w:r>
        <w:rPr>
          <w:rFonts w:cstheme="minorHAnsi"/>
          <w:b/>
          <w:sz w:val="24"/>
          <w:szCs w:val="24"/>
        </w:rPr>
        <w:t>în procedura de selectie a membrilor în Consiliul de Administrație al Regiei Publice Locale Ocolul Silvic al Municipiului Bistrita R.A.</w:t>
      </w:r>
    </w:p>
    <w:p w14:paraId="6E35FD93" w14:textId="77777777" w:rsidR="00B642F5" w:rsidRPr="00D25C44" w:rsidRDefault="00B642F5" w:rsidP="00B642F5">
      <w:pPr>
        <w:jc w:val="center"/>
        <w:rPr>
          <w:rFonts w:cstheme="minorHAnsi"/>
          <w:sz w:val="24"/>
          <w:szCs w:val="24"/>
        </w:rPr>
      </w:pPr>
    </w:p>
    <w:p w14:paraId="284DEB5D" w14:textId="77777777" w:rsidR="00B642F5" w:rsidRPr="00D25C44" w:rsidRDefault="00B642F5" w:rsidP="00B642F5">
      <w:pPr>
        <w:jc w:val="center"/>
        <w:rPr>
          <w:rFonts w:cstheme="minorHAnsi"/>
          <w:sz w:val="24"/>
          <w:szCs w:val="24"/>
        </w:rPr>
      </w:pPr>
    </w:p>
    <w:p w14:paraId="504B051C" w14:textId="77777777" w:rsidR="00B642F5" w:rsidRPr="00D25C44" w:rsidRDefault="00B642F5" w:rsidP="00B642F5">
      <w:pPr>
        <w:jc w:val="center"/>
        <w:rPr>
          <w:rFonts w:cstheme="minorHAnsi"/>
          <w:sz w:val="24"/>
          <w:szCs w:val="24"/>
        </w:rPr>
      </w:pPr>
    </w:p>
    <w:p w14:paraId="690FD118" w14:textId="22166827" w:rsidR="00B642F5" w:rsidRPr="00D25C44" w:rsidRDefault="00B642F5" w:rsidP="00B642F5">
      <w:pPr>
        <w:jc w:val="both"/>
        <w:rPr>
          <w:rFonts w:cstheme="minorHAnsi"/>
          <w:sz w:val="24"/>
          <w:szCs w:val="24"/>
          <w:u w:val="single"/>
        </w:rPr>
      </w:pPr>
      <w:r w:rsidRPr="00D25C44">
        <w:rPr>
          <w:rFonts w:cstheme="minorHAnsi"/>
          <w:sz w:val="24"/>
          <w:szCs w:val="24"/>
        </w:rPr>
        <w:t>Cuprins</w:t>
      </w:r>
    </w:p>
    <w:p w14:paraId="1ED58254" w14:textId="50A654D8"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Introducere </w:t>
      </w:r>
    </w:p>
    <w:p w14:paraId="7FF5869C" w14:textId="77777777" w:rsidR="00B642F5" w:rsidRPr="00D25C44" w:rsidRDefault="00B642F5" w:rsidP="00B642F5">
      <w:pPr>
        <w:spacing w:after="0" w:line="240" w:lineRule="auto"/>
        <w:jc w:val="both"/>
        <w:rPr>
          <w:rFonts w:cstheme="minorHAnsi"/>
          <w:sz w:val="24"/>
          <w:szCs w:val="24"/>
        </w:rPr>
      </w:pPr>
    </w:p>
    <w:p w14:paraId="093A146C" w14:textId="77777777"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Capitolul I. Strategia guvernamentală și locală în domeniul în care acționează Regia Publică Locală </w:t>
      </w:r>
    </w:p>
    <w:p w14:paraId="142E2F8E" w14:textId="1811B08C" w:rsidR="00B642F5" w:rsidRPr="00D25C44" w:rsidRDefault="008E481E" w:rsidP="00B642F5">
      <w:pPr>
        <w:spacing w:after="0" w:line="240" w:lineRule="auto"/>
        <w:jc w:val="both"/>
        <w:rPr>
          <w:rFonts w:cstheme="minorHAnsi"/>
          <w:sz w:val="24"/>
          <w:szCs w:val="24"/>
        </w:rPr>
      </w:pPr>
      <w:r w:rsidRPr="00D25C44">
        <w:rPr>
          <w:rFonts w:cstheme="minorHAnsi"/>
          <w:sz w:val="24"/>
          <w:szCs w:val="24"/>
        </w:rPr>
        <w:t>Ocol</w:t>
      </w:r>
      <w:r w:rsidR="00B642F5" w:rsidRPr="00D25C44">
        <w:rPr>
          <w:rFonts w:cstheme="minorHAnsi"/>
          <w:sz w:val="24"/>
          <w:szCs w:val="24"/>
        </w:rPr>
        <w:t>ul Silvic al Municipiului Bistrița R.A.</w:t>
      </w:r>
    </w:p>
    <w:p w14:paraId="4AE31687" w14:textId="77777777" w:rsidR="00B642F5" w:rsidRPr="00D25C44" w:rsidRDefault="00B642F5" w:rsidP="00B642F5">
      <w:pPr>
        <w:spacing w:after="0" w:line="240" w:lineRule="auto"/>
        <w:jc w:val="both"/>
        <w:rPr>
          <w:rFonts w:cstheme="minorHAnsi"/>
          <w:sz w:val="24"/>
          <w:szCs w:val="24"/>
        </w:rPr>
      </w:pPr>
      <w:r w:rsidRPr="00D25C44">
        <w:rPr>
          <w:rFonts w:cstheme="minorHAnsi"/>
          <w:sz w:val="24"/>
          <w:szCs w:val="24"/>
        </w:rPr>
        <w:t>Capitolul II. Viziunea generală a Autorității Publice Tutelare cu privire la misiunea și obiectivele Regiei</w:t>
      </w:r>
    </w:p>
    <w:p w14:paraId="04E41EE0" w14:textId="79AEA8AC"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 Publice Locale </w:t>
      </w:r>
      <w:r w:rsidR="008E481E" w:rsidRPr="00D25C44">
        <w:rPr>
          <w:rFonts w:cstheme="minorHAnsi"/>
          <w:sz w:val="24"/>
          <w:szCs w:val="24"/>
        </w:rPr>
        <w:t>Ocol</w:t>
      </w:r>
      <w:r w:rsidRPr="00D25C44">
        <w:rPr>
          <w:rFonts w:cstheme="minorHAnsi"/>
          <w:sz w:val="24"/>
          <w:szCs w:val="24"/>
        </w:rPr>
        <w:t>ul Silvic Al Municipiului Bistrița R.A.</w:t>
      </w:r>
    </w:p>
    <w:p w14:paraId="3E812515" w14:textId="3C89C911" w:rsidR="00B642F5" w:rsidRPr="00D25C44" w:rsidRDefault="00B642F5" w:rsidP="00B642F5">
      <w:pPr>
        <w:spacing w:after="0" w:line="240" w:lineRule="auto"/>
        <w:jc w:val="both"/>
        <w:rPr>
          <w:rFonts w:cstheme="minorHAnsi"/>
          <w:sz w:val="24"/>
          <w:szCs w:val="24"/>
        </w:rPr>
      </w:pPr>
      <w:r w:rsidRPr="00D25C44">
        <w:rPr>
          <w:rFonts w:cstheme="minorHAnsi"/>
          <w:sz w:val="24"/>
          <w:szCs w:val="24"/>
        </w:rPr>
        <w:t>2.1. Asociaţia Intercomunitară Silvică Bistriţa-Livezile</w:t>
      </w:r>
    </w:p>
    <w:p w14:paraId="7B7868D2" w14:textId="66907580"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2.2. Informații generale despre activitatea Regiei Publice Locale </w:t>
      </w:r>
      <w:r w:rsidR="008E481E" w:rsidRPr="00D25C44">
        <w:rPr>
          <w:rFonts w:cstheme="minorHAnsi"/>
          <w:sz w:val="24"/>
          <w:szCs w:val="24"/>
        </w:rPr>
        <w:t>Ocol</w:t>
      </w:r>
      <w:r w:rsidRPr="00D25C44">
        <w:rPr>
          <w:rFonts w:cstheme="minorHAnsi"/>
          <w:sz w:val="24"/>
          <w:szCs w:val="24"/>
        </w:rPr>
        <w:t xml:space="preserve">ul Silvic Al Municipiului </w:t>
      </w:r>
    </w:p>
    <w:p w14:paraId="555A4A75" w14:textId="0CF37150" w:rsidR="00B642F5" w:rsidRPr="00D25C44" w:rsidRDefault="00B642F5" w:rsidP="00B642F5">
      <w:pPr>
        <w:spacing w:after="0" w:line="240" w:lineRule="auto"/>
        <w:jc w:val="both"/>
        <w:rPr>
          <w:rFonts w:cstheme="minorHAnsi"/>
          <w:sz w:val="24"/>
          <w:szCs w:val="24"/>
        </w:rPr>
      </w:pPr>
      <w:r w:rsidRPr="00D25C44">
        <w:rPr>
          <w:rFonts w:cstheme="minorHAnsi"/>
          <w:sz w:val="24"/>
          <w:szCs w:val="24"/>
        </w:rPr>
        <w:t>Bistrița R.A.</w:t>
      </w:r>
    </w:p>
    <w:p w14:paraId="03E74240" w14:textId="724EBF42"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2.3. Misiunea Regiei Publice Locale </w:t>
      </w:r>
      <w:r w:rsidR="008E481E" w:rsidRPr="00D25C44">
        <w:rPr>
          <w:rFonts w:cstheme="minorHAnsi"/>
          <w:sz w:val="24"/>
          <w:szCs w:val="24"/>
        </w:rPr>
        <w:t>Ocol</w:t>
      </w:r>
      <w:r w:rsidRPr="00D25C44">
        <w:rPr>
          <w:rFonts w:cstheme="minorHAnsi"/>
          <w:sz w:val="24"/>
          <w:szCs w:val="24"/>
        </w:rPr>
        <w:t xml:space="preserve">ul Silvic </w:t>
      </w:r>
      <w:r w:rsidR="008F60CA" w:rsidRPr="00D25C44">
        <w:rPr>
          <w:rFonts w:cstheme="minorHAnsi"/>
          <w:sz w:val="24"/>
          <w:szCs w:val="24"/>
        </w:rPr>
        <w:t>a</w:t>
      </w:r>
      <w:r w:rsidRPr="00D25C44">
        <w:rPr>
          <w:rFonts w:cstheme="minorHAnsi"/>
          <w:sz w:val="24"/>
          <w:szCs w:val="24"/>
        </w:rPr>
        <w:t>l Municipiului Bistrița R.A.</w:t>
      </w:r>
    </w:p>
    <w:p w14:paraId="59E53943" w14:textId="520C45D4"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2.4. Viziunea Regiei Publice Locală </w:t>
      </w:r>
      <w:r w:rsidR="008E481E" w:rsidRPr="00D25C44">
        <w:rPr>
          <w:rFonts w:cstheme="minorHAnsi"/>
          <w:sz w:val="24"/>
          <w:szCs w:val="24"/>
        </w:rPr>
        <w:t>Ocol</w:t>
      </w:r>
      <w:r w:rsidRPr="00D25C44">
        <w:rPr>
          <w:rFonts w:cstheme="minorHAnsi"/>
          <w:sz w:val="24"/>
          <w:szCs w:val="24"/>
        </w:rPr>
        <w:t>ul Silvic al</w:t>
      </w:r>
      <w:r w:rsidR="008F60CA" w:rsidRPr="00D25C44">
        <w:rPr>
          <w:rFonts w:cstheme="minorHAnsi"/>
          <w:sz w:val="24"/>
          <w:szCs w:val="24"/>
        </w:rPr>
        <w:t xml:space="preserve"> M</w:t>
      </w:r>
      <w:r w:rsidRPr="00D25C44">
        <w:rPr>
          <w:rFonts w:cstheme="minorHAnsi"/>
          <w:sz w:val="24"/>
          <w:szCs w:val="24"/>
        </w:rPr>
        <w:t>unicipiului Bistrița R.A.</w:t>
      </w:r>
    </w:p>
    <w:p w14:paraId="49D29907" w14:textId="23024CDA"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2.5. Obiective strategice ale Regiei Publice Locală </w:t>
      </w:r>
      <w:r w:rsidR="008E481E" w:rsidRPr="00D25C44">
        <w:rPr>
          <w:rFonts w:cstheme="minorHAnsi"/>
          <w:sz w:val="24"/>
          <w:szCs w:val="24"/>
        </w:rPr>
        <w:t>Ocol</w:t>
      </w:r>
      <w:r w:rsidRPr="00D25C44">
        <w:rPr>
          <w:rFonts w:cstheme="minorHAnsi"/>
          <w:sz w:val="24"/>
          <w:szCs w:val="24"/>
        </w:rPr>
        <w:t xml:space="preserve">ul Silvic al </w:t>
      </w:r>
      <w:r w:rsidR="00741305">
        <w:rPr>
          <w:rFonts w:cstheme="minorHAnsi"/>
          <w:sz w:val="24"/>
          <w:szCs w:val="24"/>
        </w:rPr>
        <w:t>M</w:t>
      </w:r>
      <w:r w:rsidRPr="00D25C44">
        <w:rPr>
          <w:rFonts w:cstheme="minorHAnsi"/>
          <w:sz w:val="24"/>
          <w:szCs w:val="24"/>
        </w:rPr>
        <w:t>unicipiului Bistrița R.A.</w:t>
      </w:r>
    </w:p>
    <w:p w14:paraId="2F458BA5" w14:textId="7133A8FC"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Capitolul III. Încadrarea Regiei Publice Locale </w:t>
      </w:r>
      <w:r w:rsidR="008E481E" w:rsidRPr="00D25C44">
        <w:rPr>
          <w:rFonts w:cstheme="minorHAnsi"/>
          <w:sz w:val="24"/>
          <w:szCs w:val="24"/>
        </w:rPr>
        <w:t>Ocol</w:t>
      </w:r>
      <w:r w:rsidRPr="00D25C44">
        <w:rPr>
          <w:rFonts w:cstheme="minorHAnsi"/>
          <w:sz w:val="24"/>
          <w:szCs w:val="24"/>
        </w:rPr>
        <w:t xml:space="preserve">ul Silvic Al Municipiului Bistrița R.A. în una </w:t>
      </w:r>
    </w:p>
    <w:p w14:paraId="1A0AF436" w14:textId="77777777"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dintre categoriile de scopuri ale întreprinderii publice, respectiv comercial, de monopol reglementat </w:t>
      </w:r>
    </w:p>
    <w:p w14:paraId="31478918" w14:textId="1266D3D5" w:rsidR="00B642F5" w:rsidRPr="00D25C44" w:rsidRDefault="00B642F5" w:rsidP="00B642F5">
      <w:pPr>
        <w:spacing w:after="0" w:line="240" w:lineRule="auto"/>
        <w:jc w:val="both"/>
        <w:rPr>
          <w:rFonts w:cstheme="minorHAnsi"/>
          <w:sz w:val="24"/>
          <w:szCs w:val="24"/>
        </w:rPr>
      </w:pPr>
      <w:r w:rsidRPr="00D25C44">
        <w:rPr>
          <w:rFonts w:cstheme="minorHAnsi"/>
          <w:sz w:val="24"/>
          <w:szCs w:val="24"/>
        </w:rPr>
        <w:t>sau serviciu public</w:t>
      </w:r>
    </w:p>
    <w:p w14:paraId="20633084" w14:textId="77777777"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Capitolul IV. Așteptările Autorității Publice Tutelare în ceea ce privește politica de dividende/vărsăminte </w:t>
      </w:r>
    </w:p>
    <w:p w14:paraId="184906C8" w14:textId="0DD955BE"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din profitul net al Regiei Publice Locale </w:t>
      </w:r>
      <w:r w:rsidR="008E481E" w:rsidRPr="00D25C44">
        <w:rPr>
          <w:rFonts w:cstheme="minorHAnsi"/>
          <w:sz w:val="24"/>
          <w:szCs w:val="24"/>
        </w:rPr>
        <w:t>Ocol</w:t>
      </w:r>
      <w:r w:rsidRPr="00D25C44">
        <w:rPr>
          <w:rFonts w:cstheme="minorHAnsi"/>
          <w:sz w:val="24"/>
          <w:szCs w:val="24"/>
        </w:rPr>
        <w:t>ul Silvic al Municipiului Bistrița R.A.</w:t>
      </w:r>
    </w:p>
    <w:p w14:paraId="4495DD6E" w14:textId="3417D70E"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Capitolul V. Așteptări privind politica de investiții aplicabilă Regiei Publice Locale </w:t>
      </w:r>
      <w:r w:rsidR="008E481E" w:rsidRPr="00D25C44">
        <w:rPr>
          <w:rFonts w:cstheme="minorHAnsi"/>
          <w:sz w:val="24"/>
          <w:szCs w:val="24"/>
        </w:rPr>
        <w:t>Ocol</w:t>
      </w:r>
      <w:r w:rsidRPr="00D25C44">
        <w:rPr>
          <w:rFonts w:cstheme="minorHAnsi"/>
          <w:sz w:val="24"/>
          <w:szCs w:val="24"/>
        </w:rPr>
        <w:t xml:space="preserve">ul </w:t>
      </w:r>
    </w:p>
    <w:p w14:paraId="445C9655" w14:textId="65BB18D0" w:rsidR="00B642F5" w:rsidRPr="00D25C44" w:rsidRDefault="00B642F5" w:rsidP="00B642F5">
      <w:pPr>
        <w:spacing w:after="0" w:line="240" w:lineRule="auto"/>
        <w:jc w:val="both"/>
        <w:rPr>
          <w:rFonts w:cstheme="minorHAnsi"/>
          <w:sz w:val="24"/>
          <w:szCs w:val="24"/>
        </w:rPr>
      </w:pPr>
      <w:r w:rsidRPr="00D25C44">
        <w:rPr>
          <w:rFonts w:cstheme="minorHAnsi"/>
          <w:sz w:val="24"/>
          <w:szCs w:val="24"/>
        </w:rPr>
        <w:t>Silvic al Municipiului Bistrița R.A.</w:t>
      </w:r>
    </w:p>
    <w:p w14:paraId="2F001EC2" w14:textId="77777777"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Capitolul VI.  Dezideratele autorității publice tutelare cu privire la comunicarea cu organele de </w:t>
      </w:r>
    </w:p>
    <w:p w14:paraId="32A8D730" w14:textId="6CB21BDD"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administrare și conducere ale Regiei Publice Locale </w:t>
      </w:r>
      <w:r w:rsidR="008E481E" w:rsidRPr="00D25C44">
        <w:rPr>
          <w:rFonts w:cstheme="minorHAnsi"/>
          <w:sz w:val="24"/>
          <w:szCs w:val="24"/>
        </w:rPr>
        <w:t>Ocol</w:t>
      </w:r>
      <w:r w:rsidRPr="00D25C44">
        <w:rPr>
          <w:rFonts w:cstheme="minorHAnsi"/>
          <w:sz w:val="24"/>
          <w:szCs w:val="24"/>
        </w:rPr>
        <w:t>ul Silvic al Municipiului Bistrița R.A.</w:t>
      </w:r>
    </w:p>
    <w:p w14:paraId="125416B2" w14:textId="07E3CDB9" w:rsidR="00B642F5" w:rsidRPr="00D25C44" w:rsidRDefault="00B642F5" w:rsidP="00B642F5">
      <w:pPr>
        <w:spacing w:after="0" w:line="240" w:lineRule="auto"/>
        <w:jc w:val="both"/>
        <w:rPr>
          <w:rFonts w:cstheme="minorHAnsi"/>
          <w:sz w:val="24"/>
          <w:szCs w:val="24"/>
        </w:rPr>
      </w:pPr>
      <w:r w:rsidRPr="00D25C44">
        <w:rPr>
          <w:rFonts w:cstheme="minorHAnsi"/>
          <w:sz w:val="24"/>
          <w:szCs w:val="24"/>
        </w:rPr>
        <w:t>6.1. Deziderate</w:t>
      </w:r>
    </w:p>
    <w:p w14:paraId="7CCF1C06" w14:textId="77777777" w:rsidR="003D54CB" w:rsidRPr="00D25C44" w:rsidRDefault="00B642F5" w:rsidP="00B642F5">
      <w:pPr>
        <w:spacing w:after="0" w:line="240" w:lineRule="auto"/>
        <w:jc w:val="both"/>
        <w:rPr>
          <w:rFonts w:cstheme="minorHAnsi"/>
          <w:sz w:val="24"/>
          <w:szCs w:val="24"/>
        </w:rPr>
      </w:pPr>
      <w:r w:rsidRPr="00D25C44">
        <w:rPr>
          <w:rFonts w:cstheme="minorHAnsi"/>
          <w:sz w:val="24"/>
          <w:szCs w:val="24"/>
        </w:rPr>
        <w:t xml:space="preserve">6.2.  Organele de conducere ale Regiei Publice Locale </w:t>
      </w:r>
      <w:r w:rsidR="008E481E" w:rsidRPr="00D25C44">
        <w:rPr>
          <w:rFonts w:cstheme="minorHAnsi"/>
          <w:sz w:val="24"/>
          <w:szCs w:val="24"/>
        </w:rPr>
        <w:t>Ocol</w:t>
      </w:r>
      <w:r w:rsidRPr="00D25C44">
        <w:rPr>
          <w:rFonts w:cstheme="minorHAnsi"/>
          <w:sz w:val="24"/>
          <w:szCs w:val="24"/>
        </w:rPr>
        <w:t>ul Silvic</w:t>
      </w:r>
    </w:p>
    <w:p w14:paraId="3EF75E5D" w14:textId="21131AF6" w:rsidR="00B642F5" w:rsidRPr="00D25C44" w:rsidRDefault="00B642F5" w:rsidP="00B642F5">
      <w:pPr>
        <w:spacing w:after="0" w:line="240" w:lineRule="auto"/>
        <w:jc w:val="both"/>
        <w:rPr>
          <w:rFonts w:cstheme="minorHAnsi"/>
          <w:sz w:val="24"/>
          <w:szCs w:val="24"/>
        </w:rPr>
      </w:pPr>
      <w:r w:rsidRPr="00D25C44">
        <w:rPr>
          <w:rFonts w:cstheme="minorHAnsi"/>
          <w:sz w:val="24"/>
          <w:szCs w:val="24"/>
        </w:rPr>
        <w:t>al Municipiului Bistrița R.A.</w:t>
      </w:r>
    </w:p>
    <w:p w14:paraId="6A53CB5E" w14:textId="49221085" w:rsidR="00111E62" w:rsidRPr="00D25C44" w:rsidRDefault="003D54CB" w:rsidP="00B642F5">
      <w:pPr>
        <w:spacing w:after="0" w:line="240" w:lineRule="auto"/>
        <w:jc w:val="both"/>
        <w:rPr>
          <w:rFonts w:cstheme="minorHAnsi"/>
          <w:sz w:val="24"/>
          <w:szCs w:val="24"/>
        </w:rPr>
      </w:pPr>
      <w:r w:rsidRPr="00D25C44">
        <w:rPr>
          <w:rFonts w:cstheme="minorHAnsi"/>
          <w:sz w:val="24"/>
          <w:szCs w:val="24"/>
        </w:rPr>
        <w:tab/>
      </w:r>
    </w:p>
    <w:p w14:paraId="1ECDC032" w14:textId="77777777" w:rsidR="00111E62" w:rsidRPr="00D25C44" w:rsidRDefault="00111E62" w:rsidP="00111E62">
      <w:pPr>
        <w:spacing w:after="0" w:line="240" w:lineRule="auto"/>
        <w:jc w:val="both"/>
        <w:rPr>
          <w:rFonts w:cstheme="minorHAnsi"/>
          <w:sz w:val="24"/>
          <w:szCs w:val="24"/>
        </w:rPr>
      </w:pPr>
      <w:r w:rsidRPr="00D25C44">
        <w:rPr>
          <w:rFonts w:cstheme="minorHAnsi"/>
          <w:sz w:val="24"/>
          <w:szCs w:val="24"/>
        </w:rPr>
        <w:t>Capitolul VII. Așteptările Autorității publice tutelare cu privire la monitorizarea performanței societății și Consiliului de Administrație</w:t>
      </w:r>
    </w:p>
    <w:p w14:paraId="49BED336" w14:textId="7ABF0522" w:rsidR="00111E62" w:rsidRPr="00D25C44" w:rsidRDefault="00111E62" w:rsidP="00111E62">
      <w:pPr>
        <w:spacing w:after="0" w:line="240" w:lineRule="auto"/>
        <w:jc w:val="both"/>
        <w:rPr>
          <w:rFonts w:cstheme="minorHAnsi"/>
          <w:sz w:val="24"/>
          <w:szCs w:val="24"/>
        </w:rPr>
      </w:pPr>
      <w:r w:rsidRPr="00D25C44">
        <w:rPr>
          <w:rFonts w:cstheme="minorHAnsi"/>
          <w:sz w:val="24"/>
          <w:szCs w:val="24"/>
        </w:rPr>
        <w:lastRenderedPageBreak/>
        <w:t>7.1.</w:t>
      </w:r>
      <w:r w:rsidRPr="00D25C44">
        <w:rPr>
          <w:rFonts w:cstheme="minorHAnsi"/>
          <w:sz w:val="24"/>
          <w:szCs w:val="24"/>
        </w:rPr>
        <w:tab/>
        <w:t>Cerințe contextuale. Politici și Strategii Relevante în Sectorul Silvic</w:t>
      </w:r>
    </w:p>
    <w:p w14:paraId="38B9A066" w14:textId="5FD1A342" w:rsidR="00111E62" w:rsidRPr="00D25C44" w:rsidRDefault="00111E62" w:rsidP="00111E62">
      <w:pPr>
        <w:spacing w:after="0" w:line="240" w:lineRule="auto"/>
        <w:jc w:val="both"/>
        <w:rPr>
          <w:rFonts w:cstheme="minorHAnsi"/>
          <w:sz w:val="24"/>
          <w:szCs w:val="24"/>
        </w:rPr>
      </w:pPr>
      <w:r w:rsidRPr="00D25C44">
        <w:rPr>
          <w:rFonts w:cstheme="minorHAnsi"/>
          <w:sz w:val="24"/>
          <w:szCs w:val="24"/>
        </w:rPr>
        <w:t>7.2.</w:t>
      </w:r>
      <w:r w:rsidRPr="00D25C44">
        <w:rPr>
          <w:rFonts w:cstheme="minorHAnsi"/>
          <w:sz w:val="24"/>
          <w:szCs w:val="24"/>
        </w:rPr>
        <w:tab/>
        <w:t>Ind</w:t>
      </w:r>
      <w:r w:rsidR="00741305">
        <w:rPr>
          <w:rFonts w:cstheme="minorHAnsi"/>
          <w:sz w:val="24"/>
          <w:szCs w:val="24"/>
        </w:rPr>
        <w:t>i</w:t>
      </w:r>
      <w:r w:rsidRPr="00D25C44">
        <w:rPr>
          <w:rFonts w:cstheme="minorHAnsi"/>
          <w:sz w:val="24"/>
          <w:szCs w:val="24"/>
        </w:rPr>
        <w:t>catori de performanță monitorizați</w:t>
      </w:r>
    </w:p>
    <w:p w14:paraId="448E8A02" w14:textId="444B4478" w:rsidR="00111E62" w:rsidRPr="002B311C" w:rsidRDefault="00111E62" w:rsidP="00111E62">
      <w:pPr>
        <w:spacing w:after="0" w:line="240" w:lineRule="auto"/>
        <w:jc w:val="both"/>
        <w:rPr>
          <w:rFonts w:cstheme="minorHAnsi"/>
          <w:sz w:val="24"/>
          <w:szCs w:val="24"/>
        </w:rPr>
      </w:pPr>
      <w:r w:rsidRPr="002B311C">
        <w:rPr>
          <w:rFonts w:cstheme="minorHAnsi"/>
          <w:sz w:val="24"/>
          <w:szCs w:val="24"/>
        </w:rPr>
        <w:t>7.3.</w:t>
      </w:r>
      <w:r w:rsidRPr="002B311C">
        <w:rPr>
          <w:rFonts w:cstheme="minorHAnsi"/>
          <w:sz w:val="24"/>
          <w:szCs w:val="24"/>
        </w:rPr>
        <w:tab/>
        <w:t>Așteptările Autorității Publice Tutelare cu privire la obiectivele Consiliului de Administrație și Administratorilor</w:t>
      </w:r>
    </w:p>
    <w:p w14:paraId="69062C96" w14:textId="77777777" w:rsidR="00111E62" w:rsidRPr="00D25C44" w:rsidRDefault="00111E62" w:rsidP="00B642F5">
      <w:pPr>
        <w:spacing w:after="0" w:line="240" w:lineRule="auto"/>
        <w:jc w:val="both"/>
        <w:rPr>
          <w:rFonts w:cstheme="minorHAnsi"/>
          <w:sz w:val="24"/>
          <w:szCs w:val="24"/>
        </w:rPr>
      </w:pPr>
    </w:p>
    <w:p w14:paraId="11770922" w14:textId="0D34D82D"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Capitolul </w:t>
      </w:r>
      <w:r w:rsidR="00CD7460" w:rsidRPr="00D25C44">
        <w:rPr>
          <w:rFonts w:cstheme="minorHAnsi"/>
          <w:sz w:val="24"/>
          <w:szCs w:val="24"/>
        </w:rPr>
        <w:t>V</w:t>
      </w:r>
      <w:r w:rsidR="00157136" w:rsidRPr="00D25C44">
        <w:rPr>
          <w:rFonts w:cstheme="minorHAnsi"/>
          <w:sz w:val="24"/>
          <w:szCs w:val="24"/>
        </w:rPr>
        <w:t>I</w:t>
      </w:r>
      <w:r w:rsidR="00CD7460" w:rsidRPr="00D25C44">
        <w:rPr>
          <w:rFonts w:cstheme="minorHAnsi"/>
          <w:sz w:val="24"/>
          <w:szCs w:val="24"/>
        </w:rPr>
        <w:t>I</w:t>
      </w:r>
      <w:r w:rsidR="00111E62" w:rsidRPr="00D25C44">
        <w:rPr>
          <w:rFonts w:cstheme="minorHAnsi"/>
          <w:sz w:val="24"/>
          <w:szCs w:val="24"/>
        </w:rPr>
        <w:t>I</w:t>
      </w:r>
      <w:r w:rsidRPr="00D25C44">
        <w:rPr>
          <w:rFonts w:cstheme="minorHAnsi"/>
          <w:sz w:val="24"/>
          <w:szCs w:val="24"/>
        </w:rPr>
        <w:t xml:space="preserve">. Așteptări privind calitatea și siguranța produselor și serviciilor prestate de </w:t>
      </w:r>
    </w:p>
    <w:p w14:paraId="1EA60A76" w14:textId="74FE187F" w:rsidR="00B642F5" w:rsidRPr="00D25C44" w:rsidRDefault="00B642F5" w:rsidP="00B642F5">
      <w:pPr>
        <w:spacing w:after="0" w:line="240" w:lineRule="auto"/>
        <w:jc w:val="both"/>
        <w:rPr>
          <w:rFonts w:cstheme="minorHAnsi"/>
          <w:sz w:val="24"/>
          <w:szCs w:val="24"/>
        </w:rPr>
      </w:pPr>
      <w:r w:rsidRPr="00D25C44">
        <w:rPr>
          <w:rFonts w:cstheme="minorHAnsi"/>
          <w:sz w:val="24"/>
          <w:szCs w:val="24"/>
        </w:rPr>
        <w:t xml:space="preserve">întreprinderea publică </w:t>
      </w:r>
    </w:p>
    <w:p w14:paraId="5A8616D8" w14:textId="491889F9" w:rsidR="00157136" w:rsidRDefault="00B642F5" w:rsidP="00D25C44">
      <w:pPr>
        <w:spacing w:after="0" w:line="240" w:lineRule="auto"/>
        <w:jc w:val="both"/>
        <w:rPr>
          <w:rFonts w:cstheme="minorHAnsi"/>
          <w:sz w:val="24"/>
          <w:szCs w:val="24"/>
        </w:rPr>
      </w:pPr>
      <w:r w:rsidRPr="00D25C44">
        <w:rPr>
          <w:rFonts w:cstheme="minorHAnsi"/>
          <w:sz w:val="24"/>
          <w:szCs w:val="24"/>
        </w:rPr>
        <w:t xml:space="preserve">Capitolul </w:t>
      </w:r>
      <w:r w:rsidR="00157136" w:rsidRPr="00D25C44">
        <w:rPr>
          <w:rFonts w:cstheme="minorHAnsi"/>
          <w:sz w:val="24"/>
          <w:szCs w:val="24"/>
        </w:rPr>
        <w:t>I</w:t>
      </w:r>
      <w:r w:rsidR="00111E62" w:rsidRPr="00D25C44">
        <w:rPr>
          <w:rFonts w:cstheme="minorHAnsi"/>
          <w:sz w:val="24"/>
          <w:szCs w:val="24"/>
        </w:rPr>
        <w:t>X</w:t>
      </w:r>
      <w:r w:rsidR="00CD7460" w:rsidRPr="00D25C44">
        <w:rPr>
          <w:rFonts w:cstheme="minorHAnsi"/>
          <w:sz w:val="24"/>
          <w:szCs w:val="24"/>
        </w:rPr>
        <w:t>.</w:t>
      </w:r>
      <w:r w:rsidRPr="00D25C44">
        <w:rPr>
          <w:rFonts w:cstheme="minorHAnsi"/>
          <w:sz w:val="24"/>
          <w:szCs w:val="24"/>
        </w:rPr>
        <w:t xml:space="preserve"> Așteptări în domeniul eticii, integrității și guvernanței corporative </w:t>
      </w:r>
    </w:p>
    <w:p w14:paraId="27BF3F3B" w14:textId="77777777" w:rsidR="00D25C44" w:rsidRPr="00D25C44" w:rsidRDefault="00D25C44" w:rsidP="00D25C44">
      <w:pPr>
        <w:spacing w:after="0" w:line="240" w:lineRule="auto"/>
        <w:jc w:val="both"/>
        <w:rPr>
          <w:rFonts w:cstheme="minorHAnsi"/>
          <w:sz w:val="24"/>
          <w:szCs w:val="24"/>
        </w:rPr>
      </w:pPr>
    </w:p>
    <w:p w14:paraId="2C71F080" w14:textId="7FF7CB82" w:rsidR="00112C9A" w:rsidRPr="00D25C44" w:rsidRDefault="00B24177" w:rsidP="00B24177">
      <w:pPr>
        <w:jc w:val="center"/>
        <w:rPr>
          <w:rFonts w:cstheme="minorHAnsi"/>
          <w:b/>
          <w:sz w:val="24"/>
          <w:szCs w:val="24"/>
        </w:rPr>
      </w:pPr>
      <w:r w:rsidRPr="00D25C44">
        <w:rPr>
          <w:rFonts w:cstheme="minorHAnsi"/>
          <w:b/>
          <w:sz w:val="24"/>
          <w:szCs w:val="24"/>
          <w:highlight w:val="yellow"/>
        </w:rPr>
        <w:t>SCRISOARE DE AȘTEPTĂRI</w:t>
      </w:r>
    </w:p>
    <w:p w14:paraId="5AF511D4" w14:textId="77777777" w:rsidR="00B24177" w:rsidRPr="00D25C44" w:rsidRDefault="00B24177" w:rsidP="00B24177">
      <w:pPr>
        <w:jc w:val="both"/>
        <w:rPr>
          <w:rFonts w:cstheme="minorHAnsi"/>
          <w:b/>
          <w:sz w:val="24"/>
          <w:szCs w:val="24"/>
        </w:rPr>
      </w:pPr>
    </w:p>
    <w:p w14:paraId="3D4694D0" w14:textId="6847C8A2" w:rsidR="00B24177" w:rsidRPr="00D25C44" w:rsidRDefault="00B24177" w:rsidP="005257A7">
      <w:pPr>
        <w:spacing w:after="0" w:line="240" w:lineRule="auto"/>
        <w:jc w:val="both"/>
        <w:rPr>
          <w:rFonts w:cstheme="minorHAnsi"/>
          <w:b/>
          <w:sz w:val="24"/>
          <w:szCs w:val="24"/>
        </w:rPr>
      </w:pPr>
      <w:r w:rsidRPr="00D25C44">
        <w:rPr>
          <w:rFonts w:cstheme="minorHAnsi"/>
          <w:b/>
          <w:sz w:val="24"/>
          <w:szCs w:val="24"/>
          <w:highlight w:val="yellow"/>
        </w:rPr>
        <w:t>Introducere:</w:t>
      </w:r>
    </w:p>
    <w:p w14:paraId="13FA2752" w14:textId="42DB9E4C" w:rsidR="002256C9" w:rsidRPr="0035477F" w:rsidRDefault="00B24177" w:rsidP="00803017">
      <w:pPr>
        <w:pStyle w:val="ListParagraph"/>
        <w:numPr>
          <w:ilvl w:val="0"/>
          <w:numId w:val="43"/>
        </w:numPr>
        <w:spacing w:after="0" w:line="240" w:lineRule="auto"/>
        <w:jc w:val="both"/>
        <w:rPr>
          <w:rFonts w:cstheme="minorHAnsi"/>
          <w:sz w:val="24"/>
          <w:szCs w:val="24"/>
        </w:rPr>
      </w:pPr>
      <w:r w:rsidRPr="0035477F">
        <w:rPr>
          <w:rFonts w:cstheme="minorHAnsi"/>
          <w:sz w:val="24"/>
          <w:szCs w:val="24"/>
        </w:rPr>
        <w:t>Prezentul document a fost întocmit ţinând seama de reglementările în vigoare privind activitatea întreprinderilor publice, astfel cum sunt acestea reglementate de</w:t>
      </w:r>
      <w:r w:rsidR="0035477F" w:rsidRPr="0035477F">
        <w:rPr>
          <w:rFonts w:cstheme="minorHAnsi"/>
          <w:sz w:val="24"/>
          <w:szCs w:val="24"/>
        </w:rPr>
        <w:t xml:space="preserve"> Ordonanța de urgență a Guvernului nr.109/2011 privind guvernanța corporativă a întreprinderilor publice, aprobată cu modificări prin Legea nr.187/2023 pentru modificarea și completarea Ordonanței de urgență a Guvernului nr.109/2011 privind guvernanța corporativă a întreprinderilor publice</w:t>
      </w:r>
      <w:r w:rsidR="0035477F">
        <w:rPr>
          <w:rFonts w:cstheme="minorHAnsi"/>
          <w:sz w:val="24"/>
          <w:szCs w:val="24"/>
        </w:rPr>
        <w:t>,</w:t>
      </w:r>
      <w:r w:rsidRPr="0035477F">
        <w:rPr>
          <w:rFonts w:cstheme="minorHAnsi"/>
          <w:sz w:val="24"/>
          <w:szCs w:val="24"/>
        </w:rPr>
        <w:t xml:space="preserve"> precum şi Legea </w:t>
      </w:r>
      <w:r w:rsidR="008F205F" w:rsidRPr="0035477F">
        <w:rPr>
          <w:rFonts w:cstheme="minorHAnsi"/>
          <w:sz w:val="24"/>
          <w:szCs w:val="24"/>
        </w:rPr>
        <w:t>331</w:t>
      </w:r>
      <w:r w:rsidRPr="0035477F">
        <w:rPr>
          <w:rFonts w:cstheme="minorHAnsi"/>
          <w:sz w:val="24"/>
          <w:szCs w:val="24"/>
        </w:rPr>
        <w:t>/20</w:t>
      </w:r>
      <w:r w:rsidR="008F205F" w:rsidRPr="0035477F">
        <w:rPr>
          <w:rFonts w:cstheme="minorHAnsi"/>
          <w:sz w:val="24"/>
          <w:szCs w:val="24"/>
        </w:rPr>
        <w:t xml:space="preserve">24 privind </w:t>
      </w:r>
      <w:r w:rsidRPr="0035477F">
        <w:rPr>
          <w:rFonts w:cstheme="minorHAnsi"/>
          <w:sz w:val="24"/>
          <w:szCs w:val="24"/>
        </w:rPr>
        <w:t xml:space="preserve"> Codul </w:t>
      </w:r>
      <w:r w:rsidR="0071781C" w:rsidRPr="0035477F">
        <w:rPr>
          <w:rFonts w:cstheme="minorHAnsi"/>
          <w:sz w:val="24"/>
          <w:szCs w:val="24"/>
        </w:rPr>
        <w:t>S</w:t>
      </w:r>
      <w:r w:rsidRPr="0035477F">
        <w:rPr>
          <w:rFonts w:cstheme="minorHAnsi"/>
          <w:sz w:val="24"/>
          <w:szCs w:val="24"/>
        </w:rPr>
        <w:t>ilvic.</w:t>
      </w:r>
    </w:p>
    <w:p w14:paraId="7D13FBA6" w14:textId="48F64A90" w:rsidR="002256C9" w:rsidRPr="00D25C44" w:rsidRDefault="002256C9" w:rsidP="005257A7">
      <w:pPr>
        <w:spacing w:after="0" w:line="240" w:lineRule="auto"/>
        <w:jc w:val="both"/>
        <w:rPr>
          <w:rFonts w:cstheme="minorHAnsi"/>
          <w:sz w:val="24"/>
          <w:szCs w:val="24"/>
        </w:rPr>
      </w:pPr>
      <w:r w:rsidRPr="00D25C44">
        <w:rPr>
          <w:rFonts w:cstheme="minorHAnsi"/>
          <w:sz w:val="24"/>
          <w:szCs w:val="24"/>
        </w:rPr>
        <w:t>Scopul Scrisorii de Aşteptări este de a:</w:t>
      </w:r>
    </w:p>
    <w:p w14:paraId="2B975061" w14:textId="3101F4DA" w:rsidR="002166AA" w:rsidRPr="00D25C44" w:rsidRDefault="002166AA" w:rsidP="005257A7">
      <w:pPr>
        <w:pStyle w:val="ListParagraph"/>
        <w:numPr>
          <w:ilvl w:val="0"/>
          <w:numId w:val="1"/>
        </w:numPr>
        <w:spacing w:after="0" w:line="240" w:lineRule="auto"/>
        <w:jc w:val="both"/>
        <w:rPr>
          <w:rFonts w:cstheme="minorHAnsi"/>
          <w:sz w:val="24"/>
          <w:szCs w:val="24"/>
        </w:rPr>
      </w:pPr>
      <w:r w:rsidRPr="00D25C44">
        <w:rPr>
          <w:rFonts w:cstheme="minorHAnsi"/>
          <w:sz w:val="24"/>
          <w:szCs w:val="24"/>
        </w:rPr>
        <w:t xml:space="preserve">Stabili obiectivele pe termen scurt, mediu și lung a Regiei Publice Locale </w:t>
      </w:r>
      <w:r w:rsidR="008E481E" w:rsidRPr="00D25C44">
        <w:rPr>
          <w:rFonts w:cstheme="minorHAnsi"/>
          <w:sz w:val="24"/>
          <w:szCs w:val="24"/>
        </w:rPr>
        <w:t>Ocol</w:t>
      </w:r>
      <w:r w:rsidRPr="00D25C44">
        <w:rPr>
          <w:rFonts w:cstheme="minorHAnsi"/>
          <w:sz w:val="24"/>
          <w:szCs w:val="24"/>
        </w:rPr>
        <w:t xml:space="preserve">ul Silvic </w:t>
      </w:r>
      <w:r w:rsidR="00741305">
        <w:rPr>
          <w:rFonts w:cstheme="minorHAnsi"/>
          <w:sz w:val="24"/>
          <w:szCs w:val="24"/>
        </w:rPr>
        <w:t>a</w:t>
      </w:r>
      <w:r w:rsidRPr="00D25C44">
        <w:rPr>
          <w:rFonts w:cstheme="minorHAnsi"/>
          <w:sz w:val="24"/>
          <w:szCs w:val="24"/>
        </w:rPr>
        <w:t xml:space="preserve">l Municipiului </w:t>
      </w:r>
      <w:r w:rsidR="009C4FE5" w:rsidRPr="00D25C44">
        <w:rPr>
          <w:rFonts w:cstheme="minorHAnsi"/>
          <w:sz w:val="24"/>
          <w:szCs w:val="24"/>
        </w:rPr>
        <w:t>Bistrița</w:t>
      </w:r>
      <w:r w:rsidRPr="00D25C44">
        <w:rPr>
          <w:rFonts w:cstheme="minorHAnsi"/>
          <w:sz w:val="24"/>
          <w:szCs w:val="24"/>
        </w:rPr>
        <w:t xml:space="preserve"> R.A.</w:t>
      </w:r>
    </w:p>
    <w:p w14:paraId="521614E8" w14:textId="7174B125" w:rsidR="002256C9" w:rsidRPr="00D25C44" w:rsidRDefault="002256C9" w:rsidP="005257A7">
      <w:pPr>
        <w:pStyle w:val="ListParagraph"/>
        <w:numPr>
          <w:ilvl w:val="0"/>
          <w:numId w:val="1"/>
        </w:numPr>
        <w:spacing w:after="0" w:line="240" w:lineRule="auto"/>
        <w:jc w:val="both"/>
        <w:rPr>
          <w:rFonts w:cstheme="minorHAnsi"/>
          <w:sz w:val="24"/>
          <w:szCs w:val="24"/>
        </w:rPr>
      </w:pPr>
      <w:r w:rsidRPr="00D25C44">
        <w:rPr>
          <w:rFonts w:cstheme="minorHAnsi"/>
          <w:sz w:val="24"/>
          <w:szCs w:val="24"/>
        </w:rPr>
        <w:t>Defini principiile de lucru şi conduită aşteptat</w:t>
      </w:r>
      <w:r w:rsidR="001B649C" w:rsidRPr="00D25C44">
        <w:rPr>
          <w:rFonts w:cstheme="minorHAnsi"/>
          <w:sz w:val="24"/>
          <w:szCs w:val="24"/>
        </w:rPr>
        <w:t>e</w:t>
      </w:r>
      <w:r w:rsidRPr="00D25C44">
        <w:rPr>
          <w:rFonts w:cstheme="minorHAnsi"/>
          <w:sz w:val="24"/>
          <w:szCs w:val="24"/>
        </w:rPr>
        <w:t xml:space="preserve"> din partea candidaţilor înscrişi pentru poziția de Administrator al </w:t>
      </w:r>
      <w:bookmarkStart w:id="1" w:name="_Hlk518972075"/>
      <w:r w:rsidRPr="00D25C44">
        <w:rPr>
          <w:rFonts w:cstheme="minorHAnsi"/>
          <w:sz w:val="24"/>
          <w:szCs w:val="24"/>
        </w:rPr>
        <w:t xml:space="preserve">Regiei Publice Locale </w:t>
      </w:r>
      <w:r w:rsidR="008E481E" w:rsidRPr="00D25C44">
        <w:rPr>
          <w:rFonts w:cstheme="minorHAnsi"/>
          <w:sz w:val="24"/>
          <w:szCs w:val="24"/>
        </w:rPr>
        <w:t>Ocol</w:t>
      </w:r>
      <w:r w:rsidRPr="00D25C44">
        <w:rPr>
          <w:rFonts w:cstheme="minorHAnsi"/>
          <w:sz w:val="24"/>
          <w:szCs w:val="24"/>
        </w:rPr>
        <w:t xml:space="preserve">ul Silvic Al Municipiului </w:t>
      </w:r>
      <w:r w:rsidR="009C4FE5" w:rsidRPr="00D25C44">
        <w:rPr>
          <w:rFonts w:cstheme="minorHAnsi"/>
          <w:sz w:val="24"/>
          <w:szCs w:val="24"/>
        </w:rPr>
        <w:t>Bistrița</w:t>
      </w:r>
      <w:r w:rsidRPr="00D25C44">
        <w:rPr>
          <w:rFonts w:cstheme="minorHAnsi"/>
          <w:sz w:val="24"/>
          <w:szCs w:val="24"/>
        </w:rPr>
        <w:t xml:space="preserve"> R.A.</w:t>
      </w:r>
      <w:bookmarkEnd w:id="1"/>
      <w:r w:rsidR="001B649C" w:rsidRPr="00D25C44">
        <w:rPr>
          <w:rFonts w:cstheme="minorHAnsi"/>
          <w:sz w:val="24"/>
          <w:szCs w:val="24"/>
        </w:rPr>
        <w:t xml:space="preserve"> și/sau a candidaților înscriși pentru reînnoirea mandatelor de Administratori</w:t>
      </w:r>
    </w:p>
    <w:p w14:paraId="342CDCA7" w14:textId="0B3B5F7F" w:rsidR="002256C9" w:rsidRPr="00D25C44" w:rsidRDefault="002256C9" w:rsidP="005257A7">
      <w:pPr>
        <w:pStyle w:val="ListParagraph"/>
        <w:numPr>
          <w:ilvl w:val="0"/>
          <w:numId w:val="1"/>
        </w:numPr>
        <w:spacing w:after="0" w:line="240" w:lineRule="auto"/>
        <w:jc w:val="both"/>
        <w:rPr>
          <w:rFonts w:cstheme="minorHAnsi"/>
          <w:sz w:val="24"/>
          <w:szCs w:val="24"/>
        </w:rPr>
      </w:pPr>
      <w:r w:rsidRPr="00D25C44">
        <w:rPr>
          <w:rFonts w:cstheme="minorHAnsi"/>
          <w:sz w:val="24"/>
          <w:szCs w:val="24"/>
        </w:rPr>
        <w:t xml:space="preserve">Facilita înţelegerea standardelor aşteptate din partea acestora de către Asociația Intercomunitară Silvică Bistrița-Livezile, ca Autoritate Publică Tutelară.  </w:t>
      </w:r>
    </w:p>
    <w:p w14:paraId="7FCB4D5F" w14:textId="307898AE" w:rsidR="001B649C" w:rsidRPr="00D25C44" w:rsidRDefault="001B649C" w:rsidP="005257A7">
      <w:pPr>
        <w:pStyle w:val="ListParagraph"/>
        <w:numPr>
          <w:ilvl w:val="0"/>
          <w:numId w:val="1"/>
        </w:numPr>
        <w:spacing w:after="0" w:line="240" w:lineRule="auto"/>
        <w:jc w:val="both"/>
        <w:rPr>
          <w:rFonts w:cstheme="minorHAnsi"/>
          <w:sz w:val="24"/>
          <w:szCs w:val="24"/>
        </w:rPr>
      </w:pPr>
      <w:r w:rsidRPr="00D25C44">
        <w:rPr>
          <w:rFonts w:cstheme="minorHAnsi"/>
          <w:sz w:val="24"/>
          <w:szCs w:val="24"/>
        </w:rPr>
        <w:t xml:space="preserve">performanţele aşteptate de la organele de administrare şi conducere privind administrarea şi conducerea Regiei Publice Locale </w:t>
      </w:r>
      <w:r w:rsidR="008E481E" w:rsidRPr="00D25C44">
        <w:rPr>
          <w:rFonts w:cstheme="minorHAnsi"/>
          <w:sz w:val="24"/>
          <w:szCs w:val="24"/>
        </w:rPr>
        <w:t>Ocol</w:t>
      </w:r>
      <w:r w:rsidRPr="00D25C44">
        <w:rPr>
          <w:rFonts w:cstheme="minorHAnsi"/>
          <w:sz w:val="24"/>
          <w:szCs w:val="24"/>
        </w:rPr>
        <w:t xml:space="preserve">ul Silvic </w:t>
      </w:r>
      <w:r w:rsidR="00741305">
        <w:rPr>
          <w:rFonts w:cstheme="minorHAnsi"/>
          <w:sz w:val="24"/>
          <w:szCs w:val="24"/>
        </w:rPr>
        <w:t>a</w:t>
      </w:r>
      <w:r w:rsidRPr="00D25C44">
        <w:rPr>
          <w:rFonts w:cstheme="minorHAnsi"/>
          <w:sz w:val="24"/>
          <w:szCs w:val="24"/>
        </w:rPr>
        <w:t xml:space="preserve">l Municipiului </w:t>
      </w:r>
      <w:r w:rsidR="009C4FE5" w:rsidRPr="00D25C44">
        <w:rPr>
          <w:rFonts w:cstheme="minorHAnsi"/>
          <w:sz w:val="24"/>
          <w:szCs w:val="24"/>
        </w:rPr>
        <w:t>Bistrița</w:t>
      </w:r>
      <w:r w:rsidRPr="00D25C44">
        <w:rPr>
          <w:rFonts w:cstheme="minorHAnsi"/>
          <w:sz w:val="24"/>
          <w:szCs w:val="24"/>
        </w:rPr>
        <w:t xml:space="preserve"> R.A.</w:t>
      </w:r>
    </w:p>
    <w:p w14:paraId="3819D161" w14:textId="3DBF25C1" w:rsidR="002256C9" w:rsidRPr="00D25C44" w:rsidRDefault="002256C9" w:rsidP="005257A7">
      <w:pPr>
        <w:pStyle w:val="ListParagraph"/>
        <w:numPr>
          <w:ilvl w:val="0"/>
          <w:numId w:val="1"/>
        </w:numPr>
        <w:spacing w:after="0" w:line="240" w:lineRule="auto"/>
        <w:jc w:val="both"/>
        <w:rPr>
          <w:rFonts w:cstheme="minorHAnsi"/>
          <w:sz w:val="24"/>
          <w:szCs w:val="24"/>
        </w:rPr>
      </w:pPr>
      <w:r w:rsidRPr="00D25C44">
        <w:rPr>
          <w:rFonts w:cstheme="minorHAnsi"/>
          <w:sz w:val="24"/>
          <w:szCs w:val="24"/>
        </w:rPr>
        <w:t>Consolida încrederea beneficiarilor şi cetăţenilor în ceea ce priveşte capacitatea de a funiza servicii de calitate.</w:t>
      </w:r>
    </w:p>
    <w:p w14:paraId="717C9982" w14:textId="77777777" w:rsidR="00576E30" w:rsidRPr="00D25C44" w:rsidRDefault="00576E30" w:rsidP="005257A7">
      <w:pPr>
        <w:spacing w:after="0" w:line="240" w:lineRule="auto"/>
        <w:jc w:val="both"/>
        <w:rPr>
          <w:rFonts w:cstheme="minorHAnsi"/>
          <w:sz w:val="24"/>
          <w:szCs w:val="24"/>
        </w:rPr>
      </w:pPr>
    </w:p>
    <w:p w14:paraId="2EBC88ED" w14:textId="03CE7C10" w:rsidR="009C4FE5" w:rsidRPr="00D25C44" w:rsidRDefault="006516A3" w:rsidP="005257A7">
      <w:pPr>
        <w:spacing w:after="0" w:line="240" w:lineRule="auto"/>
        <w:jc w:val="both"/>
        <w:rPr>
          <w:rFonts w:cstheme="minorHAnsi"/>
          <w:b/>
          <w:sz w:val="24"/>
          <w:szCs w:val="24"/>
          <w:highlight w:val="yellow"/>
        </w:rPr>
      </w:pPr>
      <w:r w:rsidRPr="00D25C44">
        <w:rPr>
          <w:rFonts w:cstheme="minorHAnsi"/>
          <w:b/>
          <w:sz w:val="24"/>
          <w:szCs w:val="24"/>
          <w:highlight w:val="yellow"/>
        </w:rPr>
        <w:t xml:space="preserve">Capitolul </w:t>
      </w:r>
      <w:r w:rsidR="009C4FE5" w:rsidRPr="00D25C44">
        <w:rPr>
          <w:rFonts w:cstheme="minorHAnsi"/>
          <w:b/>
          <w:sz w:val="24"/>
          <w:szCs w:val="24"/>
          <w:highlight w:val="yellow"/>
        </w:rPr>
        <w:t>I</w:t>
      </w:r>
    </w:p>
    <w:p w14:paraId="6AD5BF21" w14:textId="2723EDFD" w:rsidR="00737F8A" w:rsidRPr="00D25C44" w:rsidRDefault="00FD241B" w:rsidP="005257A7">
      <w:pPr>
        <w:spacing w:after="0" w:line="240" w:lineRule="auto"/>
        <w:jc w:val="both"/>
        <w:rPr>
          <w:rFonts w:cstheme="minorHAnsi"/>
          <w:b/>
          <w:sz w:val="24"/>
          <w:szCs w:val="24"/>
        </w:rPr>
      </w:pPr>
      <w:r w:rsidRPr="00D25C44">
        <w:rPr>
          <w:rFonts w:cstheme="minorHAnsi"/>
          <w:b/>
          <w:sz w:val="24"/>
          <w:szCs w:val="24"/>
          <w:highlight w:val="yellow"/>
        </w:rPr>
        <w:t>S</w:t>
      </w:r>
      <w:r w:rsidR="00737F8A" w:rsidRPr="00D25C44">
        <w:rPr>
          <w:rFonts w:cstheme="minorHAnsi"/>
          <w:b/>
          <w:sz w:val="24"/>
          <w:szCs w:val="24"/>
          <w:highlight w:val="yellow"/>
        </w:rPr>
        <w:t>trategia guvernamentală și local</w:t>
      </w:r>
      <w:r w:rsidR="00803BE8" w:rsidRPr="00D25C44">
        <w:rPr>
          <w:rFonts w:cstheme="minorHAnsi"/>
          <w:b/>
          <w:sz w:val="24"/>
          <w:szCs w:val="24"/>
          <w:highlight w:val="yellow"/>
        </w:rPr>
        <w:t>ă</w:t>
      </w:r>
      <w:r w:rsidR="00737F8A" w:rsidRPr="00D25C44">
        <w:rPr>
          <w:rFonts w:cstheme="minorHAnsi"/>
          <w:b/>
          <w:sz w:val="24"/>
          <w:szCs w:val="24"/>
          <w:highlight w:val="yellow"/>
        </w:rPr>
        <w:t xml:space="preserve"> în domeniul în care acționează </w:t>
      </w:r>
      <w:r w:rsidR="00ED3316" w:rsidRPr="00D25C44">
        <w:rPr>
          <w:rFonts w:cstheme="minorHAnsi"/>
          <w:b/>
          <w:sz w:val="24"/>
          <w:szCs w:val="24"/>
          <w:highlight w:val="yellow"/>
        </w:rPr>
        <w:t xml:space="preserve">Regia Publică Locală </w:t>
      </w:r>
      <w:r w:rsidR="008E481E" w:rsidRPr="00D25C44">
        <w:rPr>
          <w:rFonts w:cstheme="minorHAnsi"/>
          <w:b/>
          <w:sz w:val="24"/>
          <w:szCs w:val="24"/>
          <w:highlight w:val="yellow"/>
        </w:rPr>
        <w:t>Ocol</w:t>
      </w:r>
      <w:r w:rsidR="00ED3316" w:rsidRPr="00D25C44">
        <w:rPr>
          <w:rFonts w:cstheme="minorHAnsi"/>
          <w:b/>
          <w:sz w:val="24"/>
          <w:szCs w:val="24"/>
          <w:highlight w:val="yellow"/>
        </w:rPr>
        <w:t xml:space="preserve">ul Silvic </w:t>
      </w:r>
      <w:r w:rsidR="009C4FE5" w:rsidRPr="00D25C44">
        <w:rPr>
          <w:rFonts w:cstheme="minorHAnsi"/>
          <w:b/>
          <w:sz w:val="24"/>
          <w:szCs w:val="24"/>
          <w:highlight w:val="yellow"/>
        </w:rPr>
        <w:t>a</w:t>
      </w:r>
      <w:r w:rsidR="00ED3316" w:rsidRPr="00D25C44">
        <w:rPr>
          <w:rFonts w:cstheme="minorHAnsi"/>
          <w:b/>
          <w:sz w:val="24"/>
          <w:szCs w:val="24"/>
          <w:highlight w:val="yellow"/>
        </w:rPr>
        <w:t xml:space="preserve">l Municipiului </w:t>
      </w:r>
      <w:r w:rsidR="009C4FE5" w:rsidRPr="00D25C44">
        <w:rPr>
          <w:rFonts w:cstheme="minorHAnsi"/>
          <w:b/>
          <w:sz w:val="24"/>
          <w:szCs w:val="24"/>
          <w:highlight w:val="yellow"/>
        </w:rPr>
        <w:t>Bistrița</w:t>
      </w:r>
      <w:r w:rsidR="00ED3316" w:rsidRPr="00D25C44">
        <w:rPr>
          <w:rFonts w:cstheme="minorHAnsi"/>
          <w:b/>
          <w:sz w:val="24"/>
          <w:szCs w:val="24"/>
          <w:highlight w:val="yellow"/>
        </w:rPr>
        <w:t xml:space="preserve"> R.A.</w:t>
      </w:r>
    </w:p>
    <w:p w14:paraId="4E19DBAC" w14:textId="77777777" w:rsidR="002943CA" w:rsidRPr="00D25C44" w:rsidRDefault="002943CA" w:rsidP="005257A7">
      <w:pPr>
        <w:spacing w:after="0" w:line="240" w:lineRule="auto"/>
        <w:jc w:val="both"/>
        <w:rPr>
          <w:rFonts w:cstheme="minorHAnsi"/>
          <w:sz w:val="24"/>
          <w:szCs w:val="24"/>
        </w:rPr>
      </w:pPr>
    </w:p>
    <w:p w14:paraId="2072A875" w14:textId="77777777" w:rsidR="00A30651" w:rsidRPr="002B311C" w:rsidRDefault="00A30651" w:rsidP="00A30651">
      <w:pPr>
        <w:spacing w:after="0" w:line="240" w:lineRule="auto"/>
        <w:jc w:val="both"/>
        <w:rPr>
          <w:rFonts w:cstheme="minorHAnsi"/>
          <w:sz w:val="24"/>
          <w:szCs w:val="24"/>
        </w:rPr>
      </w:pPr>
      <w:r w:rsidRPr="002B311C">
        <w:rPr>
          <w:rFonts w:cstheme="minorHAnsi"/>
          <w:sz w:val="24"/>
          <w:szCs w:val="24"/>
        </w:rPr>
        <w:t>Strategia Națională pentru Păduri 2030 (SNP30) a fost adoptată prin Hotărârea Guvernului nr. 1227/2022, SNP30 stabilește direcțiile strategice până în 2030, după cum urmează:</w:t>
      </w:r>
    </w:p>
    <w:p w14:paraId="69B55A9B" w14:textId="77777777" w:rsidR="00A30651" w:rsidRPr="002B311C" w:rsidRDefault="00A30651" w:rsidP="00A30651">
      <w:pPr>
        <w:spacing w:after="0" w:line="240" w:lineRule="auto"/>
        <w:jc w:val="both"/>
        <w:rPr>
          <w:rFonts w:cstheme="minorHAnsi"/>
          <w:sz w:val="24"/>
          <w:szCs w:val="24"/>
        </w:rPr>
      </w:pPr>
      <w:r w:rsidRPr="002B311C">
        <w:rPr>
          <w:rFonts w:cstheme="minorHAnsi"/>
          <w:sz w:val="24"/>
          <w:szCs w:val="24"/>
        </w:rPr>
        <w:t>- Susținerea funcțiilor socio-economice ale pădurii</w:t>
      </w:r>
    </w:p>
    <w:p w14:paraId="6D61DECC" w14:textId="77777777" w:rsidR="00A30651" w:rsidRPr="002B311C" w:rsidRDefault="00A30651" w:rsidP="00A30651">
      <w:pPr>
        <w:spacing w:after="0" w:line="240" w:lineRule="auto"/>
        <w:jc w:val="both"/>
        <w:rPr>
          <w:rFonts w:cstheme="minorHAnsi"/>
          <w:sz w:val="24"/>
          <w:szCs w:val="24"/>
        </w:rPr>
      </w:pPr>
      <w:r w:rsidRPr="002B311C">
        <w:rPr>
          <w:rFonts w:cstheme="minorHAnsi"/>
          <w:sz w:val="24"/>
          <w:szCs w:val="24"/>
        </w:rPr>
        <w:t>- Protejarea, refacerea și extinderea pădurilor</w:t>
      </w:r>
    </w:p>
    <w:p w14:paraId="5EAD26ED" w14:textId="77777777" w:rsidR="00A30651" w:rsidRPr="002B311C" w:rsidRDefault="00A30651" w:rsidP="00A30651">
      <w:pPr>
        <w:spacing w:after="0" w:line="240" w:lineRule="auto"/>
        <w:jc w:val="both"/>
        <w:rPr>
          <w:rFonts w:cstheme="minorHAnsi"/>
          <w:sz w:val="24"/>
          <w:szCs w:val="24"/>
        </w:rPr>
      </w:pPr>
      <w:r w:rsidRPr="002B311C">
        <w:rPr>
          <w:rFonts w:cstheme="minorHAnsi"/>
          <w:sz w:val="24"/>
          <w:szCs w:val="24"/>
        </w:rPr>
        <w:t>- Monitorizarea strategică și raportarea datelor</w:t>
      </w:r>
    </w:p>
    <w:p w14:paraId="33BB44D0" w14:textId="77777777" w:rsidR="00A30651" w:rsidRPr="002B311C" w:rsidRDefault="00A30651" w:rsidP="00A30651">
      <w:pPr>
        <w:spacing w:after="0" w:line="240" w:lineRule="auto"/>
        <w:jc w:val="both"/>
        <w:rPr>
          <w:rFonts w:cstheme="minorHAnsi"/>
          <w:sz w:val="24"/>
          <w:szCs w:val="24"/>
        </w:rPr>
      </w:pPr>
      <w:r w:rsidRPr="002B311C">
        <w:rPr>
          <w:rFonts w:cstheme="minorHAnsi"/>
          <w:sz w:val="24"/>
          <w:szCs w:val="24"/>
        </w:rPr>
        <w:t>- Comunicarea, educația și cercetarea științifică</w:t>
      </w:r>
    </w:p>
    <w:p w14:paraId="324BBCED" w14:textId="77777777" w:rsidR="00A30651" w:rsidRPr="002B311C" w:rsidRDefault="00A30651" w:rsidP="00A30651">
      <w:pPr>
        <w:spacing w:after="0" w:line="240" w:lineRule="auto"/>
        <w:jc w:val="both"/>
        <w:rPr>
          <w:rFonts w:cstheme="minorHAnsi"/>
          <w:sz w:val="24"/>
          <w:szCs w:val="24"/>
        </w:rPr>
      </w:pPr>
      <w:r w:rsidRPr="002B311C">
        <w:rPr>
          <w:rFonts w:cstheme="minorHAnsi"/>
          <w:sz w:val="24"/>
          <w:szCs w:val="24"/>
        </w:rPr>
        <w:t>- Eficiență și transparență în guvernanța pădurilor</w:t>
      </w:r>
    </w:p>
    <w:p w14:paraId="1E9B9004" w14:textId="77777777" w:rsidR="00A30651" w:rsidRPr="002B311C" w:rsidRDefault="00A30651" w:rsidP="00A30651">
      <w:pPr>
        <w:spacing w:after="0" w:line="240" w:lineRule="auto"/>
        <w:jc w:val="both"/>
        <w:rPr>
          <w:rFonts w:cstheme="minorHAnsi"/>
          <w:sz w:val="24"/>
          <w:szCs w:val="24"/>
        </w:rPr>
      </w:pPr>
    </w:p>
    <w:p w14:paraId="50F09A9B" w14:textId="77777777" w:rsidR="00A30651" w:rsidRPr="002B311C" w:rsidRDefault="00A30651" w:rsidP="00A30651">
      <w:pPr>
        <w:spacing w:after="0" w:line="240" w:lineRule="auto"/>
        <w:jc w:val="both"/>
        <w:rPr>
          <w:rFonts w:cstheme="minorHAnsi"/>
          <w:sz w:val="24"/>
          <w:szCs w:val="24"/>
        </w:rPr>
      </w:pPr>
      <w:r w:rsidRPr="002B311C">
        <w:rPr>
          <w:rFonts w:cstheme="minorHAnsi"/>
          <w:sz w:val="24"/>
          <w:szCs w:val="24"/>
        </w:rPr>
        <w:t>SNP30 subliniază importanța alinierii politicilor naționale la directivele europene și internaționale.</w:t>
      </w:r>
    </w:p>
    <w:p w14:paraId="39E6E54B" w14:textId="77777777" w:rsidR="002943CA" w:rsidRPr="00D25C44" w:rsidRDefault="002943CA" w:rsidP="005257A7">
      <w:pPr>
        <w:spacing w:after="0" w:line="240" w:lineRule="auto"/>
        <w:jc w:val="both"/>
        <w:rPr>
          <w:rFonts w:cstheme="minorHAnsi"/>
          <w:sz w:val="24"/>
          <w:szCs w:val="24"/>
        </w:rPr>
      </w:pPr>
      <w:r w:rsidRPr="00D25C44">
        <w:rPr>
          <w:rFonts w:cstheme="minorHAnsi"/>
          <w:sz w:val="24"/>
          <w:szCs w:val="24"/>
        </w:rPr>
        <w:t>Viziunea strategiei de dezvoltare a sectorului forestier: “O Românie în plină dezvoltare în care sectorul silvic contribuie la bunăstarea oamenilor într-un mod durabil din perspectivă economică, socială și de mediu”.</w:t>
      </w:r>
    </w:p>
    <w:p w14:paraId="69F735FD" w14:textId="06DE786C" w:rsidR="002943CA" w:rsidRPr="00D25C44" w:rsidRDefault="002943CA" w:rsidP="005257A7">
      <w:pPr>
        <w:spacing w:after="0" w:line="240" w:lineRule="auto"/>
        <w:jc w:val="both"/>
        <w:rPr>
          <w:rFonts w:cstheme="minorHAnsi"/>
          <w:sz w:val="24"/>
          <w:szCs w:val="24"/>
        </w:rPr>
      </w:pPr>
      <w:r w:rsidRPr="00D25C44">
        <w:rPr>
          <w:rFonts w:cstheme="minorHAnsi"/>
          <w:sz w:val="24"/>
          <w:szCs w:val="24"/>
        </w:rPr>
        <w:t>Obiectivul general al acestei strategii îl reprezintă: “Armonizarea funcțiilor pădurii cu cerințele prezente și viitoare ale societății românești prin gestionarea durabilă a resurselor forestiere naționale.”</w:t>
      </w:r>
    </w:p>
    <w:p w14:paraId="48300F9E" w14:textId="7F6685F6" w:rsidR="002943CA" w:rsidRPr="00D25C44" w:rsidRDefault="00A30651" w:rsidP="005257A7">
      <w:pPr>
        <w:spacing w:after="0" w:line="240" w:lineRule="auto"/>
        <w:jc w:val="both"/>
        <w:rPr>
          <w:rFonts w:cstheme="minorHAnsi"/>
          <w:sz w:val="24"/>
          <w:szCs w:val="24"/>
        </w:rPr>
      </w:pPr>
      <w:r w:rsidRPr="002B311C">
        <w:rPr>
          <w:rFonts w:cstheme="minorHAnsi"/>
          <w:sz w:val="24"/>
          <w:szCs w:val="24"/>
        </w:rPr>
        <w:t xml:space="preserve">Strategia Națională pentru Păduri 2030 (SNP30) </w:t>
      </w:r>
      <w:r w:rsidR="002943CA" w:rsidRPr="00D25C44">
        <w:rPr>
          <w:rFonts w:cstheme="minorHAnsi"/>
          <w:sz w:val="24"/>
          <w:szCs w:val="24"/>
        </w:rPr>
        <w:t>grupează 5 obiective strategice:</w:t>
      </w:r>
    </w:p>
    <w:p w14:paraId="76D3F61D" w14:textId="77777777" w:rsidR="002943CA" w:rsidRPr="00D25C44" w:rsidRDefault="002943CA" w:rsidP="005257A7">
      <w:pPr>
        <w:spacing w:after="0" w:line="240" w:lineRule="auto"/>
        <w:jc w:val="both"/>
        <w:rPr>
          <w:rFonts w:cstheme="minorHAnsi"/>
          <w:sz w:val="24"/>
          <w:szCs w:val="24"/>
        </w:rPr>
      </w:pPr>
    </w:p>
    <w:p w14:paraId="3C95AEF2" w14:textId="01369C54" w:rsidR="002943CA" w:rsidRPr="00D25C44" w:rsidRDefault="002943CA" w:rsidP="005257A7">
      <w:pPr>
        <w:spacing w:after="0" w:line="240" w:lineRule="auto"/>
        <w:jc w:val="both"/>
        <w:rPr>
          <w:rFonts w:cstheme="minorHAnsi"/>
          <w:sz w:val="24"/>
          <w:szCs w:val="24"/>
        </w:rPr>
      </w:pPr>
      <w:r w:rsidRPr="00D25C44">
        <w:rPr>
          <w:rFonts w:cstheme="minorHAnsi"/>
          <w:sz w:val="24"/>
          <w:szCs w:val="24"/>
        </w:rPr>
        <w:t>Obiectiv strategic  1. Eficientizarea cadrului instituțional și de reglementare a activităților din domeniul forestier</w:t>
      </w:r>
    </w:p>
    <w:p w14:paraId="55654FDB" w14:textId="5294587E" w:rsidR="002943CA" w:rsidRPr="00D25C44" w:rsidRDefault="002943CA" w:rsidP="005257A7">
      <w:pPr>
        <w:spacing w:after="0" w:line="240" w:lineRule="auto"/>
        <w:jc w:val="both"/>
        <w:rPr>
          <w:rFonts w:cstheme="minorHAnsi"/>
          <w:sz w:val="24"/>
          <w:szCs w:val="24"/>
        </w:rPr>
      </w:pPr>
      <w:r w:rsidRPr="00D25C44">
        <w:rPr>
          <w:rFonts w:cstheme="minorHAnsi"/>
          <w:sz w:val="24"/>
          <w:szCs w:val="24"/>
        </w:rPr>
        <w:t>Obiectiv strategic  2. Gestionarea durabilă a fondului forestier naţional</w:t>
      </w:r>
    </w:p>
    <w:p w14:paraId="2AB56B83" w14:textId="62F07420" w:rsidR="002943CA" w:rsidRPr="00D25C44" w:rsidRDefault="002943CA" w:rsidP="005257A7">
      <w:pPr>
        <w:spacing w:after="0" w:line="240" w:lineRule="auto"/>
        <w:jc w:val="both"/>
        <w:rPr>
          <w:rFonts w:cstheme="minorHAnsi"/>
          <w:sz w:val="24"/>
          <w:szCs w:val="24"/>
        </w:rPr>
      </w:pPr>
      <w:r w:rsidRPr="00D25C44">
        <w:rPr>
          <w:rFonts w:cstheme="minorHAnsi"/>
          <w:sz w:val="24"/>
          <w:szCs w:val="24"/>
        </w:rPr>
        <w:t>Obiectiv strategic 3.</w:t>
      </w:r>
      <w:r w:rsidR="00B622FB" w:rsidRPr="00D25C44">
        <w:rPr>
          <w:rFonts w:cstheme="minorHAnsi"/>
          <w:sz w:val="24"/>
          <w:szCs w:val="24"/>
        </w:rPr>
        <w:t xml:space="preserve"> </w:t>
      </w:r>
      <w:r w:rsidRPr="00D25C44">
        <w:rPr>
          <w:rFonts w:cstheme="minorHAnsi"/>
          <w:sz w:val="24"/>
          <w:szCs w:val="24"/>
        </w:rPr>
        <w:t>Creșterea competitivității și a sustenabilității industriilor forestiere, a bioenergiei și bioeconomiei în ansamblul ei</w:t>
      </w:r>
    </w:p>
    <w:p w14:paraId="0CEA4A19" w14:textId="3DA3C93D" w:rsidR="002943CA" w:rsidRPr="00D25C44" w:rsidRDefault="002943CA" w:rsidP="005257A7">
      <w:pPr>
        <w:spacing w:after="0" w:line="240" w:lineRule="auto"/>
        <w:jc w:val="both"/>
        <w:rPr>
          <w:rFonts w:cstheme="minorHAnsi"/>
          <w:sz w:val="24"/>
          <w:szCs w:val="24"/>
        </w:rPr>
      </w:pPr>
      <w:r w:rsidRPr="00D25C44">
        <w:rPr>
          <w:rFonts w:cstheme="minorHAnsi"/>
          <w:sz w:val="24"/>
          <w:szCs w:val="24"/>
        </w:rPr>
        <w:t>Obiectiv strategic 4. Dezvoltarea unui sistem eficient de conștientizare și comunicare publică</w:t>
      </w:r>
    </w:p>
    <w:p w14:paraId="13295BD4" w14:textId="48791631" w:rsidR="002943CA" w:rsidRPr="00D25C44" w:rsidRDefault="002943CA" w:rsidP="005257A7">
      <w:pPr>
        <w:spacing w:after="0" w:line="240" w:lineRule="auto"/>
        <w:jc w:val="both"/>
        <w:rPr>
          <w:rFonts w:cstheme="minorHAnsi"/>
          <w:sz w:val="24"/>
          <w:szCs w:val="24"/>
        </w:rPr>
      </w:pPr>
      <w:r w:rsidRPr="00D25C44">
        <w:rPr>
          <w:rFonts w:cstheme="minorHAnsi"/>
          <w:sz w:val="24"/>
          <w:szCs w:val="24"/>
        </w:rPr>
        <w:t>Obiectiv strategic 5. Dezvoltarea cercetării științifice şi a învăţământului forestier</w:t>
      </w:r>
    </w:p>
    <w:p w14:paraId="69BB66AF" w14:textId="77777777" w:rsidR="002943CA" w:rsidRPr="00D25C44" w:rsidRDefault="002943CA" w:rsidP="005257A7">
      <w:pPr>
        <w:spacing w:after="0" w:line="240" w:lineRule="auto"/>
        <w:jc w:val="both"/>
        <w:rPr>
          <w:rFonts w:cstheme="minorHAnsi"/>
          <w:sz w:val="24"/>
          <w:szCs w:val="24"/>
        </w:rPr>
      </w:pPr>
    </w:p>
    <w:p w14:paraId="0F14A38C" w14:textId="01CD27E9" w:rsidR="002943CA" w:rsidRPr="00D25C44" w:rsidRDefault="002943CA" w:rsidP="005257A7">
      <w:pPr>
        <w:spacing w:after="0" w:line="240" w:lineRule="auto"/>
        <w:jc w:val="both"/>
        <w:rPr>
          <w:rFonts w:cstheme="minorHAnsi"/>
          <w:sz w:val="24"/>
          <w:szCs w:val="24"/>
        </w:rPr>
      </w:pPr>
      <w:r w:rsidRPr="00D25C44">
        <w:rPr>
          <w:rFonts w:cstheme="minorHAnsi"/>
          <w:sz w:val="24"/>
          <w:szCs w:val="24"/>
        </w:rPr>
        <w:t>Impactul Strategiei Forestiere Naționale 2018– 2027 asupra sectorului este de natură social</w:t>
      </w:r>
      <w:r w:rsidR="009C4FE5" w:rsidRPr="00D25C44">
        <w:rPr>
          <w:rFonts w:cstheme="minorHAnsi"/>
          <w:sz w:val="24"/>
          <w:szCs w:val="24"/>
        </w:rPr>
        <w:t>ă</w:t>
      </w:r>
      <w:r w:rsidRPr="00D25C44">
        <w:rPr>
          <w:rFonts w:cstheme="minorHAnsi"/>
          <w:sz w:val="24"/>
          <w:szCs w:val="24"/>
        </w:rPr>
        <w:t xml:space="preserve"> (ex. crearea de noi locuri de muncă în sectorul forestier), instituțională (ex. întarirea capacității manageriale a autorității publice centrale care răspunde de silvicultură și a structurilor ei teritoriale), politică (ex. reducerea ingerinței politice prin criterii manageriale competitive), legislativă (ex. debirocratizarea normelor ce reglementează sistemul), de mediu (adaptarea continuă a pădurilor la schimbările climatice), silviculturală (ex. creșterea suprafeței împadurite), fiscal</w:t>
      </w:r>
      <w:r w:rsidR="009C4FE5" w:rsidRPr="00D25C44">
        <w:rPr>
          <w:rFonts w:cstheme="minorHAnsi"/>
          <w:sz w:val="24"/>
          <w:szCs w:val="24"/>
        </w:rPr>
        <w:t>ă</w:t>
      </w:r>
      <w:r w:rsidRPr="00D25C44">
        <w:rPr>
          <w:rFonts w:cstheme="minorHAnsi"/>
          <w:sz w:val="24"/>
          <w:szCs w:val="24"/>
        </w:rPr>
        <w:t xml:space="preserve"> (ex. cresterea valorii adăugate a produselor specifice sectorului, reducerea ponderii pie</w:t>
      </w:r>
      <w:r w:rsidR="009C4FE5" w:rsidRPr="00D25C44">
        <w:rPr>
          <w:rFonts w:cstheme="minorHAnsi"/>
          <w:sz w:val="24"/>
          <w:szCs w:val="24"/>
        </w:rPr>
        <w:t>ț</w:t>
      </w:r>
      <w:r w:rsidRPr="00D25C44">
        <w:rPr>
          <w:rFonts w:cstheme="minorHAnsi"/>
          <w:sz w:val="24"/>
          <w:szCs w:val="24"/>
        </w:rPr>
        <w:t>ei negre a lemnului) și economică (ex. creșterea gradului de accesibilizare a fondului forestier național).</w:t>
      </w:r>
    </w:p>
    <w:p w14:paraId="0FE081FD" w14:textId="054FDB56" w:rsidR="00803BE8" w:rsidRPr="00D25C44" w:rsidRDefault="00803BE8" w:rsidP="005257A7">
      <w:pPr>
        <w:spacing w:after="0" w:line="240" w:lineRule="auto"/>
        <w:jc w:val="both"/>
        <w:rPr>
          <w:rFonts w:cstheme="minorHAnsi"/>
          <w:color w:val="FF0000"/>
          <w:sz w:val="24"/>
          <w:szCs w:val="24"/>
        </w:rPr>
      </w:pPr>
    </w:p>
    <w:p w14:paraId="2AB5D9AE" w14:textId="157354B3" w:rsidR="00E25F67" w:rsidRPr="00D25C44" w:rsidRDefault="002943CA" w:rsidP="005257A7">
      <w:pPr>
        <w:spacing w:after="0" w:line="240" w:lineRule="auto"/>
        <w:jc w:val="both"/>
        <w:rPr>
          <w:rFonts w:cstheme="minorHAnsi"/>
          <w:sz w:val="24"/>
          <w:szCs w:val="24"/>
        </w:rPr>
      </w:pPr>
      <w:r w:rsidRPr="00D25C44">
        <w:rPr>
          <w:rFonts w:cstheme="minorHAnsi"/>
          <w:sz w:val="24"/>
          <w:szCs w:val="24"/>
        </w:rPr>
        <w:t xml:space="preserve">La nivel local, </w:t>
      </w:r>
      <w:r w:rsidR="00E25F67" w:rsidRPr="00D25C44">
        <w:rPr>
          <w:rFonts w:cstheme="minorHAnsi"/>
          <w:sz w:val="24"/>
          <w:szCs w:val="24"/>
        </w:rPr>
        <w:t>Strategia</w:t>
      </w:r>
      <w:r w:rsidRPr="00D25C44">
        <w:rPr>
          <w:rFonts w:cstheme="minorHAnsi"/>
          <w:sz w:val="24"/>
          <w:szCs w:val="24"/>
        </w:rPr>
        <w:t xml:space="preserve"> Regiei Publice Locale </w:t>
      </w:r>
      <w:r w:rsidR="008E481E" w:rsidRPr="00D25C44">
        <w:rPr>
          <w:rFonts w:cstheme="minorHAnsi"/>
          <w:sz w:val="24"/>
          <w:szCs w:val="24"/>
        </w:rPr>
        <w:t>Ocol</w:t>
      </w:r>
      <w:r w:rsidRPr="00D25C44">
        <w:rPr>
          <w:rFonts w:cstheme="minorHAnsi"/>
          <w:sz w:val="24"/>
          <w:szCs w:val="24"/>
        </w:rPr>
        <w:t xml:space="preserve">ul Silvic Al Municipiului </w:t>
      </w:r>
      <w:r w:rsidR="009C4FE5" w:rsidRPr="00D25C44">
        <w:rPr>
          <w:rFonts w:cstheme="minorHAnsi"/>
          <w:sz w:val="24"/>
          <w:szCs w:val="24"/>
        </w:rPr>
        <w:t>Bistrița</w:t>
      </w:r>
      <w:r w:rsidRPr="00D25C44">
        <w:rPr>
          <w:rFonts w:cstheme="minorHAnsi"/>
          <w:sz w:val="24"/>
          <w:szCs w:val="24"/>
        </w:rPr>
        <w:t xml:space="preserve"> R.A.</w:t>
      </w:r>
      <w:r w:rsidR="00E25F67" w:rsidRPr="00D25C44">
        <w:rPr>
          <w:rFonts w:cstheme="minorHAnsi"/>
          <w:sz w:val="24"/>
          <w:szCs w:val="24"/>
        </w:rPr>
        <w:t xml:space="preserve"> se stabileşte având în vedere atât gospodărirea durabilă a pădurilor cât și asigurarea profitabilităţii acestora. Principalele obiective strategice se ating prin respectarea prevederilor amenajamentelor, a normelor de regim silvic a fondului forestier proprietate public</w:t>
      </w:r>
      <w:r w:rsidR="00ED3316" w:rsidRPr="00D25C44">
        <w:rPr>
          <w:rFonts w:cstheme="minorHAnsi"/>
          <w:sz w:val="24"/>
          <w:szCs w:val="24"/>
        </w:rPr>
        <w:t>ă</w:t>
      </w:r>
      <w:r w:rsidR="00E25F67" w:rsidRPr="00D25C44">
        <w:rPr>
          <w:rFonts w:cstheme="minorHAnsi"/>
          <w:sz w:val="24"/>
          <w:szCs w:val="24"/>
        </w:rPr>
        <w:t xml:space="preserve"> </w:t>
      </w:r>
      <w:r w:rsidR="00ED3316" w:rsidRPr="00D25C44">
        <w:rPr>
          <w:rFonts w:cstheme="minorHAnsi"/>
          <w:sz w:val="24"/>
          <w:szCs w:val="24"/>
        </w:rPr>
        <w:t>ș</w:t>
      </w:r>
      <w:r w:rsidR="00E25F67" w:rsidRPr="00D25C44">
        <w:rPr>
          <w:rFonts w:cstheme="minorHAnsi"/>
          <w:sz w:val="24"/>
          <w:szCs w:val="24"/>
        </w:rPr>
        <w:t>i privat</w:t>
      </w:r>
      <w:r w:rsidR="00ED3316" w:rsidRPr="00D25C44">
        <w:rPr>
          <w:rFonts w:cstheme="minorHAnsi"/>
          <w:sz w:val="24"/>
          <w:szCs w:val="24"/>
        </w:rPr>
        <w:t>ă</w:t>
      </w:r>
      <w:r w:rsidR="00E25F67" w:rsidRPr="00D25C44">
        <w:rPr>
          <w:rFonts w:cstheme="minorHAnsi"/>
          <w:sz w:val="24"/>
          <w:szCs w:val="24"/>
        </w:rPr>
        <w:t xml:space="preserve"> a unit</w:t>
      </w:r>
      <w:r w:rsidR="00ED3316" w:rsidRPr="00D25C44">
        <w:rPr>
          <w:rFonts w:cstheme="minorHAnsi"/>
          <w:sz w:val="24"/>
          <w:szCs w:val="24"/>
        </w:rPr>
        <w:t>ăț</w:t>
      </w:r>
      <w:r w:rsidR="00E25F67" w:rsidRPr="00D25C44">
        <w:rPr>
          <w:rFonts w:cstheme="minorHAnsi"/>
          <w:sz w:val="24"/>
          <w:szCs w:val="24"/>
        </w:rPr>
        <w:t>ilor administrative teritoriale asociate, o mai bună valorificare a lemnului şi reducerea cheltuielilor având ca țel final obținerea de profit maxim posibil. În paralel cu direcţiile amintite, se va pune accent şi pe reorganizarea mijloacelor materiale şi umane din cadrul regiei.</w:t>
      </w:r>
    </w:p>
    <w:p w14:paraId="546AB345" w14:textId="00D719A1" w:rsidR="00E25F67" w:rsidRPr="00D25C44" w:rsidRDefault="00E25F67" w:rsidP="005257A7">
      <w:pPr>
        <w:spacing w:after="0" w:line="240" w:lineRule="auto"/>
        <w:jc w:val="both"/>
        <w:rPr>
          <w:rFonts w:cstheme="minorHAnsi"/>
          <w:color w:val="FF0000"/>
          <w:sz w:val="24"/>
          <w:szCs w:val="24"/>
        </w:rPr>
      </w:pPr>
    </w:p>
    <w:p w14:paraId="56FEEE82" w14:textId="77777777" w:rsidR="00E25F67" w:rsidRPr="00D25C44" w:rsidRDefault="00E25F67" w:rsidP="005257A7">
      <w:pPr>
        <w:spacing w:after="0" w:line="240" w:lineRule="auto"/>
        <w:jc w:val="both"/>
        <w:rPr>
          <w:rFonts w:cstheme="minorHAnsi"/>
          <w:color w:val="FF0000"/>
          <w:sz w:val="24"/>
          <w:szCs w:val="24"/>
        </w:rPr>
      </w:pPr>
    </w:p>
    <w:p w14:paraId="6F5E02C8" w14:textId="77777777" w:rsidR="009C4FE5" w:rsidRPr="00D25C44" w:rsidRDefault="00803BE8" w:rsidP="005257A7">
      <w:pPr>
        <w:spacing w:after="0" w:line="240" w:lineRule="auto"/>
        <w:jc w:val="both"/>
        <w:rPr>
          <w:rFonts w:cstheme="minorHAnsi"/>
          <w:b/>
          <w:sz w:val="24"/>
          <w:szCs w:val="24"/>
          <w:highlight w:val="yellow"/>
        </w:rPr>
      </w:pPr>
      <w:r w:rsidRPr="00D25C44">
        <w:rPr>
          <w:rFonts w:cstheme="minorHAnsi"/>
          <w:b/>
          <w:sz w:val="24"/>
          <w:szCs w:val="24"/>
          <w:highlight w:val="yellow"/>
        </w:rPr>
        <w:t>Capitolul II</w:t>
      </w:r>
    </w:p>
    <w:p w14:paraId="7BD53DE7" w14:textId="10C7C29B" w:rsidR="00FD241B" w:rsidRPr="00D25C44" w:rsidRDefault="00803BE8" w:rsidP="005257A7">
      <w:pPr>
        <w:spacing w:after="0" w:line="240" w:lineRule="auto"/>
        <w:jc w:val="both"/>
        <w:rPr>
          <w:rFonts w:cstheme="minorHAnsi"/>
          <w:b/>
          <w:sz w:val="24"/>
          <w:szCs w:val="24"/>
        </w:rPr>
      </w:pPr>
      <w:r w:rsidRPr="00D25C44">
        <w:rPr>
          <w:rFonts w:cstheme="minorHAnsi"/>
          <w:b/>
          <w:sz w:val="24"/>
          <w:szCs w:val="24"/>
          <w:highlight w:val="yellow"/>
        </w:rPr>
        <w:t xml:space="preserve">Viziunea generală a </w:t>
      </w:r>
      <w:r w:rsidR="009371C7" w:rsidRPr="00D25C44">
        <w:rPr>
          <w:rFonts w:cstheme="minorHAnsi"/>
          <w:b/>
          <w:sz w:val="24"/>
          <w:szCs w:val="24"/>
          <w:highlight w:val="yellow"/>
        </w:rPr>
        <w:t>A</w:t>
      </w:r>
      <w:r w:rsidRPr="00D25C44">
        <w:rPr>
          <w:rFonts w:cstheme="minorHAnsi"/>
          <w:b/>
          <w:sz w:val="24"/>
          <w:szCs w:val="24"/>
          <w:highlight w:val="yellow"/>
        </w:rPr>
        <w:t xml:space="preserve">utorității </w:t>
      </w:r>
      <w:r w:rsidR="009371C7" w:rsidRPr="00D25C44">
        <w:rPr>
          <w:rFonts w:cstheme="minorHAnsi"/>
          <w:b/>
          <w:sz w:val="24"/>
          <w:szCs w:val="24"/>
          <w:highlight w:val="yellow"/>
        </w:rPr>
        <w:t>P</w:t>
      </w:r>
      <w:r w:rsidRPr="00D25C44">
        <w:rPr>
          <w:rFonts w:cstheme="minorHAnsi"/>
          <w:b/>
          <w:sz w:val="24"/>
          <w:szCs w:val="24"/>
          <w:highlight w:val="yellow"/>
        </w:rPr>
        <w:t xml:space="preserve">ublice </w:t>
      </w:r>
      <w:r w:rsidR="009371C7" w:rsidRPr="00D25C44">
        <w:rPr>
          <w:rFonts w:cstheme="minorHAnsi"/>
          <w:b/>
          <w:sz w:val="24"/>
          <w:szCs w:val="24"/>
          <w:highlight w:val="yellow"/>
        </w:rPr>
        <w:t>T</w:t>
      </w:r>
      <w:r w:rsidRPr="00D25C44">
        <w:rPr>
          <w:rFonts w:cstheme="minorHAnsi"/>
          <w:b/>
          <w:sz w:val="24"/>
          <w:szCs w:val="24"/>
          <w:highlight w:val="yellow"/>
        </w:rPr>
        <w:t xml:space="preserve">utelare cu privire la misiunea și obiectivele </w:t>
      </w:r>
      <w:bookmarkStart w:id="2" w:name="_Hlk519599763"/>
      <w:bookmarkStart w:id="3" w:name="_Hlk519029184"/>
      <w:r w:rsidR="00F17F69" w:rsidRPr="00D25C44">
        <w:rPr>
          <w:rFonts w:cstheme="minorHAnsi"/>
          <w:b/>
          <w:sz w:val="24"/>
          <w:szCs w:val="24"/>
          <w:highlight w:val="yellow"/>
        </w:rPr>
        <w:t xml:space="preserve">Regiei Publice Locale </w:t>
      </w:r>
      <w:r w:rsidR="008E481E" w:rsidRPr="00D25C44">
        <w:rPr>
          <w:rFonts w:cstheme="minorHAnsi"/>
          <w:b/>
          <w:sz w:val="24"/>
          <w:szCs w:val="24"/>
          <w:highlight w:val="yellow"/>
        </w:rPr>
        <w:t>Ocol</w:t>
      </w:r>
      <w:r w:rsidR="00F17F69" w:rsidRPr="00D25C44">
        <w:rPr>
          <w:rFonts w:cstheme="minorHAnsi"/>
          <w:b/>
          <w:sz w:val="24"/>
          <w:szCs w:val="24"/>
          <w:highlight w:val="yellow"/>
        </w:rPr>
        <w:t xml:space="preserve">ul Silvic </w:t>
      </w:r>
      <w:r w:rsidR="008F60CA" w:rsidRPr="00D25C44">
        <w:rPr>
          <w:rFonts w:cstheme="minorHAnsi"/>
          <w:b/>
          <w:sz w:val="24"/>
          <w:szCs w:val="24"/>
          <w:highlight w:val="yellow"/>
        </w:rPr>
        <w:t>a</w:t>
      </w:r>
      <w:r w:rsidR="00F17F69" w:rsidRPr="00D25C44">
        <w:rPr>
          <w:rFonts w:cstheme="minorHAnsi"/>
          <w:b/>
          <w:sz w:val="24"/>
          <w:szCs w:val="24"/>
          <w:highlight w:val="yellow"/>
        </w:rPr>
        <w:t xml:space="preserve">l Municipiului </w:t>
      </w:r>
      <w:r w:rsidR="009C4FE5" w:rsidRPr="00D25C44">
        <w:rPr>
          <w:rFonts w:cstheme="minorHAnsi"/>
          <w:b/>
          <w:sz w:val="24"/>
          <w:szCs w:val="24"/>
          <w:highlight w:val="yellow"/>
        </w:rPr>
        <w:t>Bistrița</w:t>
      </w:r>
      <w:r w:rsidR="00F17F69" w:rsidRPr="00D25C44">
        <w:rPr>
          <w:rFonts w:cstheme="minorHAnsi"/>
          <w:b/>
          <w:sz w:val="24"/>
          <w:szCs w:val="24"/>
          <w:highlight w:val="yellow"/>
        </w:rPr>
        <w:t xml:space="preserve"> R.A.</w:t>
      </w:r>
      <w:r w:rsidR="005D15A0" w:rsidRPr="00D25C44">
        <w:rPr>
          <w:rFonts w:cstheme="minorHAnsi"/>
          <w:b/>
          <w:sz w:val="24"/>
          <w:szCs w:val="24"/>
        </w:rPr>
        <w:t xml:space="preserve"> </w:t>
      </w:r>
      <w:bookmarkEnd w:id="2"/>
    </w:p>
    <w:bookmarkEnd w:id="3"/>
    <w:p w14:paraId="14B883DD" w14:textId="77777777" w:rsidR="009371C7" w:rsidRPr="00D25C44" w:rsidRDefault="009371C7" w:rsidP="009371C7">
      <w:pPr>
        <w:spacing w:after="0" w:line="240" w:lineRule="auto"/>
        <w:jc w:val="both"/>
        <w:rPr>
          <w:rFonts w:cstheme="minorHAnsi"/>
          <w:b/>
          <w:sz w:val="24"/>
          <w:szCs w:val="24"/>
        </w:rPr>
      </w:pPr>
    </w:p>
    <w:p w14:paraId="40635C29" w14:textId="05227338" w:rsidR="009371C7" w:rsidRPr="00D25C44" w:rsidRDefault="009371C7" w:rsidP="009371C7">
      <w:pPr>
        <w:spacing w:after="0" w:line="240" w:lineRule="auto"/>
        <w:jc w:val="both"/>
        <w:rPr>
          <w:rFonts w:cstheme="minorHAnsi"/>
          <w:b/>
          <w:sz w:val="24"/>
          <w:szCs w:val="24"/>
        </w:rPr>
      </w:pPr>
      <w:bookmarkStart w:id="4" w:name="_Hlk211261354"/>
      <w:r w:rsidRPr="00D25C44">
        <w:rPr>
          <w:rFonts w:cstheme="minorHAnsi"/>
          <w:b/>
          <w:sz w:val="24"/>
          <w:szCs w:val="24"/>
        </w:rPr>
        <w:t>2.1. Asociaţia Intercomunitară Silvică Bistriţa-Livezile</w:t>
      </w:r>
    </w:p>
    <w:p w14:paraId="3ED36A0F" w14:textId="77777777" w:rsidR="009371C7" w:rsidRPr="00D25C44" w:rsidRDefault="009371C7" w:rsidP="009371C7">
      <w:pPr>
        <w:spacing w:after="0" w:line="240" w:lineRule="auto"/>
        <w:jc w:val="both"/>
        <w:rPr>
          <w:rFonts w:cstheme="minorHAnsi"/>
          <w:b/>
          <w:sz w:val="24"/>
          <w:szCs w:val="24"/>
        </w:rPr>
      </w:pPr>
    </w:p>
    <w:p w14:paraId="4F98A122" w14:textId="56F3AEDC" w:rsidR="009371C7" w:rsidRPr="00D25C44" w:rsidRDefault="009371C7" w:rsidP="009371C7">
      <w:pPr>
        <w:spacing w:after="0" w:line="240" w:lineRule="auto"/>
        <w:jc w:val="both"/>
        <w:rPr>
          <w:rFonts w:cstheme="minorHAnsi"/>
          <w:sz w:val="24"/>
          <w:szCs w:val="24"/>
        </w:rPr>
      </w:pPr>
      <w:r w:rsidRPr="00D25C44">
        <w:rPr>
          <w:rFonts w:cstheme="minorHAnsi"/>
          <w:sz w:val="24"/>
          <w:szCs w:val="24"/>
        </w:rPr>
        <w:t>Asociaţia Intercomunitară Silvică Bistriţa-Livezile s-a înființat ca persoană juridică română de drept privat și de utilitate pub</w:t>
      </w:r>
      <w:r w:rsidR="00C112EB" w:rsidRPr="00D25C44">
        <w:rPr>
          <w:rFonts w:cstheme="minorHAnsi"/>
          <w:sz w:val="24"/>
          <w:szCs w:val="24"/>
        </w:rPr>
        <w:t>l</w:t>
      </w:r>
      <w:r w:rsidRPr="00D25C44">
        <w:rPr>
          <w:rFonts w:cstheme="minorHAnsi"/>
          <w:sz w:val="24"/>
          <w:szCs w:val="24"/>
        </w:rPr>
        <w:t xml:space="preserve">ică în conformitate cu Hotărârile Consiliilor Locale ale municipiului Bistrița și comunei Livezile nr. 30/28.02.2008 și 27/24.07.2008. Scopul Asociaţiei constă în gestionarea durabilă a pădurilor </w:t>
      </w:r>
      <w:r w:rsidRPr="00D25C44">
        <w:rPr>
          <w:rFonts w:cstheme="minorHAnsi"/>
          <w:sz w:val="24"/>
          <w:szCs w:val="24"/>
        </w:rPr>
        <w:lastRenderedPageBreak/>
        <w:t xml:space="preserve">şi exploatarea în comun şi în regim silvic a fondului forestier şi cinegetic proprietatea publică și privată a municipiului Bistriţa şi a comunei Livezile; administrarea unitară a fondului forestier proprietate publică si privata a municipiului Bistriţa si a comunei Livezile, în conformitate cu prevederile amenajamentelor silvice, ale normelor de regim silvic, în vederea creşterii contribuţiei pădurilor la îmbunătăţirea condiţiilor de mediu si valorificarea superioara a materialului lemnos rezultat, precum si alte produse si servicii specifice; gospodărirea durabilă a pădurilor şi fondului cinegetic de pe terenurile proprietate publică si privata a asociaţilor, pe baza contractelor de administrare ce vor fi încheiate cu operatorul unic specializat, respectiv </w:t>
      </w:r>
      <w:r w:rsidR="00B622FB" w:rsidRPr="00D25C44">
        <w:rPr>
          <w:rFonts w:cstheme="minorHAnsi"/>
          <w:sz w:val="24"/>
          <w:szCs w:val="24"/>
        </w:rPr>
        <w:t xml:space="preserve">Regia Publică Locală Ocolul Silvic al Municipiului Bistrița R.A., </w:t>
      </w:r>
      <w:r w:rsidRPr="00D25C44">
        <w:rPr>
          <w:rFonts w:cstheme="minorHAnsi"/>
          <w:sz w:val="24"/>
          <w:szCs w:val="24"/>
        </w:rPr>
        <w:t>în scopul asigurării echilibrului ecologic si ameliorării calităţii  populaţiilor faunei de interes cinegetic.</w:t>
      </w:r>
    </w:p>
    <w:p w14:paraId="2D6A6D78" w14:textId="584DE11B" w:rsidR="009371C7" w:rsidRPr="00D25C44" w:rsidRDefault="009371C7" w:rsidP="009371C7">
      <w:pPr>
        <w:spacing w:after="0" w:line="240" w:lineRule="auto"/>
        <w:jc w:val="both"/>
        <w:rPr>
          <w:rFonts w:cstheme="minorHAnsi"/>
          <w:sz w:val="24"/>
          <w:szCs w:val="24"/>
        </w:rPr>
      </w:pPr>
      <w:r w:rsidRPr="00D25C44">
        <w:rPr>
          <w:rFonts w:cstheme="minorHAnsi"/>
          <w:sz w:val="24"/>
          <w:szCs w:val="24"/>
        </w:rPr>
        <w:t xml:space="preserve">Asociaţia Intercomunitară Silvică Bistriţa-Livezile îndeplinește rolul de Autoritate Publică Tutelară pentru Regia Publică Locală </w:t>
      </w:r>
      <w:r w:rsidR="008E481E" w:rsidRPr="00D25C44">
        <w:rPr>
          <w:rFonts w:cstheme="minorHAnsi"/>
          <w:sz w:val="24"/>
          <w:szCs w:val="24"/>
        </w:rPr>
        <w:t>Ocol</w:t>
      </w:r>
      <w:r w:rsidRPr="00D25C44">
        <w:rPr>
          <w:rFonts w:cstheme="minorHAnsi"/>
          <w:sz w:val="24"/>
          <w:szCs w:val="24"/>
        </w:rPr>
        <w:t>ul Silvic al Municipiului Bistrița R.A., potrivit Hotărârii Consiliului Local al Municipiului Bistrița nr. 103/2013 privind modificarea și completarea Hotărârii nr. 30/2008 a Consiliului Local al Municipiului Bistrița privind constituirea Asociaţiei Intercomunitare Silvice Bistriţa-Livezile pentru gestionarea fondului forestier și a fondului cinegetic, proprietate publică a municipiului Bistrița și a comunei Livezile, cu modificările și completările ulterioare.</w:t>
      </w:r>
    </w:p>
    <w:bookmarkEnd w:id="4"/>
    <w:p w14:paraId="15498868" w14:textId="77777777" w:rsidR="00F17F69" w:rsidRPr="00D25C44" w:rsidRDefault="00F17F69" w:rsidP="005257A7">
      <w:pPr>
        <w:spacing w:after="0" w:line="240" w:lineRule="auto"/>
        <w:jc w:val="both"/>
        <w:rPr>
          <w:rFonts w:cstheme="minorHAnsi"/>
          <w:color w:val="FF0000"/>
          <w:sz w:val="24"/>
          <w:szCs w:val="24"/>
        </w:rPr>
      </w:pPr>
    </w:p>
    <w:p w14:paraId="3206468B" w14:textId="2583CC3D" w:rsidR="005D15A0" w:rsidRPr="00D25C44" w:rsidRDefault="004A332A" w:rsidP="005257A7">
      <w:pPr>
        <w:spacing w:after="0" w:line="240" w:lineRule="auto"/>
        <w:jc w:val="both"/>
        <w:rPr>
          <w:rFonts w:cstheme="minorHAnsi"/>
          <w:b/>
          <w:sz w:val="24"/>
          <w:szCs w:val="24"/>
        </w:rPr>
      </w:pPr>
      <w:r w:rsidRPr="00D25C44">
        <w:rPr>
          <w:rFonts w:cstheme="minorHAnsi"/>
          <w:b/>
          <w:sz w:val="24"/>
          <w:szCs w:val="24"/>
        </w:rPr>
        <w:t>2.</w:t>
      </w:r>
      <w:r w:rsidR="009371C7" w:rsidRPr="00D25C44">
        <w:rPr>
          <w:rFonts w:cstheme="minorHAnsi"/>
          <w:b/>
          <w:sz w:val="24"/>
          <w:szCs w:val="24"/>
        </w:rPr>
        <w:t>2</w:t>
      </w:r>
      <w:r w:rsidRPr="00D25C44">
        <w:rPr>
          <w:rFonts w:cstheme="minorHAnsi"/>
          <w:b/>
          <w:sz w:val="24"/>
          <w:szCs w:val="24"/>
        </w:rPr>
        <w:t xml:space="preserve">. Informații generale despre activitatea Regiei Publice Locale </w:t>
      </w:r>
      <w:r w:rsidR="008E481E" w:rsidRPr="00D25C44">
        <w:rPr>
          <w:rFonts w:cstheme="minorHAnsi"/>
          <w:b/>
          <w:sz w:val="24"/>
          <w:szCs w:val="24"/>
        </w:rPr>
        <w:t>Ocol</w:t>
      </w:r>
      <w:r w:rsidRPr="00D25C44">
        <w:rPr>
          <w:rFonts w:cstheme="minorHAnsi"/>
          <w:b/>
          <w:sz w:val="24"/>
          <w:szCs w:val="24"/>
        </w:rPr>
        <w:t xml:space="preserve">ul Silvic Al Municipiului </w:t>
      </w:r>
      <w:r w:rsidR="009C4FE5" w:rsidRPr="00D25C44">
        <w:rPr>
          <w:rFonts w:cstheme="minorHAnsi"/>
          <w:b/>
          <w:sz w:val="24"/>
          <w:szCs w:val="24"/>
        </w:rPr>
        <w:t>Bistrița</w:t>
      </w:r>
      <w:r w:rsidRPr="00D25C44">
        <w:rPr>
          <w:rFonts w:cstheme="minorHAnsi"/>
          <w:b/>
          <w:sz w:val="24"/>
          <w:szCs w:val="24"/>
        </w:rPr>
        <w:t xml:space="preserve"> R.A.</w:t>
      </w:r>
    </w:p>
    <w:p w14:paraId="6E1698DE" w14:textId="77777777" w:rsidR="004A332A" w:rsidRPr="00D25C44" w:rsidRDefault="004A332A" w:rsidP="005257A7">
      <w:pPr>
        <w:spacing w:after="0" w:line="240" w:lineRule="auto"/>
        <w:jc w:val="both"/>
        <w:rPr>
          <w:rFonts w:cstheme="minorHAnsi"/>
          <w:sz w:val="24"/>
          <w:szCs w:val="24"/>
        </w:rPr>
      </w:pPr>
    </w:p>
    <w:p w14:paraId="568AED0C" w14:textId="27407870" w:rsidR="00576E30" w:rsidRPr="00D25C44" w:rsidRDefault="00576E30" w:rsidP="005257A7">
      <w:pPr>
        <w:spacing w:after="0" w:line="240" w:lineRule="auto"/>
        <w:jc w:val="both"/>
        <w:rPr>
          <w:rFonts w:cstheme="minorHAnsi"/>
          <w:sz w:val="24"/>
          <w:szCs w:val="24"/>
        </w:rPr>
      </w:pPr>
      <w:r w:rsidRPr="00D25C44">
        <w:rPr>
          <w:rFonts w:cstheme="minorHAnsi"/>
          <w:sz w:val="24"/>
          <w:szCs w:val="24"/>
        </w:rPr>
        <w:t xml:space="preserve">Activitatea </w:t>
      </w:r>
      <w:bookmarkStart w:id="5" w:name="_Hlk519020600"/>
      <w:r w:rsidRPr="00D25C44">
        <w:rPr>
          <w:rFonts w:cstheme="minorHAnsi"/>
          <w:sz w:val="24"/>
          <w:szCs w:val="24"/>
        </w:rPr>
        <w:t xml:space="preserve">Regiei Publice Locale </w:t>
      </w:r>
      <w:r w:rsidR="008E481E" w:rsidRPr="00D25C44">
        <w:rPr>
          <w:rFonts w:cstheme="minorHAnsi"/>
          <w:sz w:val="24"/>
          <w:szCs w:val="24"/>
        </w:rPr>
        <w:t>Ocol</w:t>
      </w:r>
      <w:r w:rsidRPr="00D25C44">
        <w:rPr>
          <w:rFonts w:cstheme="minorHAnsi"/>
          <w:sz w:val="24"/>
          <w:szCs w:val="24"/>
        </w:rPr>
        <w:t xml:space="preserve">ul Silvic Al Municipiului </w:t>
      </w:r>
      <w:r w:rsidR="009C4FE5" w:rsidRPr="00D25C44">
        <w:rPr>
          <w:rFonts w:cstheme="minorHAnsi"/>
          <w:sz w:val="24"/>
          <w:szCs w:val="24"/>
        </w:rPr>
        <w:t>Bistrița</w:t>
      </w:r>
      <w:r w:rsidRPr="00D25C44">
        <w:rPr>
          <w:rFonts w:cstheme="minorHAnsi"/>
          <w:sz w:val="24"/>
          <w:szCs w:val="24"/>
        </w:rPr>
        <w:t xml:space="preserve"> R.A. </w:t>
      </w:r>
      <w:bookmarkEnd w:id="5"/>
      <w:r w:rsidRPr="00D25C44">
        <w:rPr>
          <w:rFonts w:cstheme="minorHAnsi"/>
          <w:sz w:val="24"/>
          <w:szCs w:val="24"/>
        </w:rPr>
        <w:t>este definită prin legislaţia specifică</w:t>
      </w:r>
      <w:r w:rsidR="005D15A0" w:rsidRPr="00D25C44">
        <w:rPr>
          <w:rFonts w:cstheme="minorHAnsi"/>
          <w:sz w:val="24"/>
          <w:szCs w:val="24"/>
        </w:rPr>
        <w:t>,</w:t>
      </w:r>
      <w:r w:rsidRPr="00D25C44">
        <w:rPr>
          <w:rFonts w:cstheme="minorHAnsi"/>
          <w:sz w:val="24"/>
          <w:szCs w:val="24"/>
        </w:rPr>
        <w:t xml:space="preserve"> respectiv:</w:t>
      </w:r>
    </w:p>
    <w:p w14:paraId="2AB4BD40" w14:textId="1D129B0C" w:rsidR="00576E30" w:rsidRPr="00D25C44" w:rsidRDefault="00576E30" w:rsidP="00C112EB">
      <w:pPr>
        <w:pStyle w:val="ListParagraph"/>
        <w:numPr>
          <w:ilvl w:val="0"/>
          <w:numId w:val="43"/>
        </w:numPr>
        <w:spacing w:after="0" w:line="240" w:lineRule="auto"/>
        <w:jc w:val="both"/>
        <w:rPr>
          <w:rFonts w:cstheme="minorHAnsi"/>
          <w:sz w:val="24"/>
          <w:szCs w:val="24"/>
        </w:rPr>
      </w:pPr>
      <w:r w:rsidRPr="00D25C44">
        <w:rPr>
          <w:rFonts w:cstheme="minorHAnsi"/>
          <w:sz w:val="24"/>
          <w:szCs w:val="24"/>
        </w:rPr>
        <w:t xml:space="preserve">Legea nr. </w:t>
      </w:r>
      <w:r w:rsidR="00A22070">
        <w:rPr>
          <w:rFonts w:cstheme="minorHAnsi"/>
          <w:sz w:val="24"/>
          <w:szCs w:val="24"/>
        </w:rPr>
        <w:t>331/2024</w:t>
      </w:r>
      <w:r w:rsidRPr="00D25C44">
        <w:rPr>
          <w:rFonts w:cstheme="minorHAnsi"/>
          <w:sz w:val="24"/>
          <w:szCs w:val="24"/>
        </w:rPr>
        <w:t xml:space="preserve"> </w:t>
      </w:r>
      <w:r w:rsidR="00527D46">
        <w:rPr>
          <w:rFonts w:cstheme="minorHAnsi"/>
          <w:sz w:val="24"/>
          <w:szCs w:val="24"/>
        </w:rPr>
        <w:t xml:space="preserve">privind </w:t>
      </w:r>
      <w:r w:rsidRPr="00D25C44">
        <w:rPr>
          <w:rFonts w:cstheme="minorHAnsi"/>
          <w:sz w:val="24"/>
          <w:szCs w:val="24"/>
        </w:rPr>
        <w:t>Codul Silvic,</w:t>
      </w:r>
      <w:r w:rsidR="00EC6265">
        <w:rPr>
          <w:rFonts w:cstheme="minorHAnsi"/>
          <w:sz w:val="24"/>
          <w:szCs w:val="24"/>
        </w:rPr>
        <w:t>cu modificari</w:t>
      </w:r>
      <w:r w:rsidR="00B01123">
        <w:rPr>
          <w:rFonts w:cstheme="minorHAnsi"/>
          <w:sz w:val="24"/>
          <w:szCs w:val="24"/>
        </w:rPr>
        <w:t>le</w:t>
      </w:r>
      <w:r w:rsidR="00EC6265">
        <w:rPr>
          <w:rFonts w:cstheme="minorHAnsi"/>
          <w:sz w:val="24"/>
          <w:szCs w:val="24"/>
        </w:rPr>
        <w:t xml:space="preserve"> si completarile ulterioare</w:t>
      </w:r>
      <w:r w:rsidRPr="00D25C44">
        <w:rPr>
          <w:rFonts w:cstheme="minorHAnsi"/>
          <w:sz w:val="24"/>
          <w:szCs w:val="24"/>
        </w:rPr>
        <w:t>;</w:t>
      </w:r>
    </w:p>
    <w:p w14:paraId="77920B90" w14:textId="77777777" w:rsidR="00D159CF" w:rsidRPr="00D25C44" w:rsidRDefault="00D159CF" w:rsidP="00C112EB">
      <w:pPr>
        <w:pStyle w:val="ListParagraph"/>
        <w:numPr>
          <w:ilvl w:val="0"/>
          <w:numId w:val="43"/>
        </w:numPr>
        <w:spacing w:after="0" w:line="240" w:lineRule="auto"/>
        <w:jc w:val="both"/>
        <w:rPr>
          <w:rFonts w:cstheme="minorHAnsi"/>
          <w:sz w:val="24"/>
          <w:szCs w:val="24"/>
        </w:rPr>
      </w:pPr>
      <w:r w:rsidRPr="00D25C44">
        <w:rPr>
          <w:rFonts w:cstheme="minorHAnsi"/>
          <w:sz w:val="24"/>
          <w:szCs w:val="24"/>
        </w:rPr>
        <w:t>Ordonanța de urgență a Guvernului nr.109/2011 privind guvernanța corporativă a întreprinderilor publice, aprobată cu modificări prin Legea nr.187/2023 pentru modificarea și completarea Ordonanței de urgență a Guvernului nr.109/2011 privind guvernanța corporativă a întreprinderilor publice</w:t>
      </w:r>
    </w:p>
    <w:p w14:paraId="7EC2FF88" w14:textId="77777777" w:rsidR="00D159CF" w:rsidRPr="00D25C44" w:rsidRDefault="00D159CF" w:rsidP="00C112EB">
      <w:pPr>
        <w:pStyle w:val="ListParagraph"/>
        <w:numPr>
          <w:ilvl w:val="0"/>
          <w:numId w:val="43"/>
        </w:numPr>
        <w:spacing w:after="0" w:line="240" w:lineRule="auto"/>
        <w:jc w:val="both"/>
        <w:rPr>
          <w:rFonts w:cstheme="minorHAnsi"/>
          <w:sz w:val="24"/>
          <w:szCs w:val="24"/>
        </w:rPr>
      </w:pPr>
      <w:r w:rsidRPr="00D25C44">
        <w:rPr>
          <w:rFonts w:cstheme="minorHAnsi"/>
          <w:sz w:val="24"/>
          <w:szCs w:val="24"/>
        </w:rPr>
        <w:t>Hotărârea Guvernului nr.639/2023 pentru aprobarea Normelor metodologice de aplicare a OUG nr.109/2011 privind guvernanța corporativă a întreprinderilor publice</w:t>
      </w:r>
    </w:p>
    <w:p w14:paraId="72CD1C8F" w14:textId="19B147DD" w:rsidR="00576E30" w:rsidRPr="00D25C44" w:rsidRDefault="00EF5B73" w:rsidP="00C112EB">
      <w:pPr>
        <w:pStyle w:val="ListParagraph"/>
        <w:numPr>
          <w:ilvl w:val="0"/>
          <w:numId w:val="43"/>
        </w:numPr>
        <w:spacing w:after="0" w:line="240" w:lineRule="auto"/>
        <w:jc w:val="both"/>
        <w:rPr>
          <w:rFonts w:cstheme="minorHAnsi"/>
          <w:color w:val="EE0000"/>
          <w:sz w:val="24"/>
          <w:szCs w:val="24"/>
        </w:rPr>
      </w:pPr>
      <w:r w:rsidRPr="00EF5B73">
        <w:rPr>
          <w:rFonts w:cstheme="minorHAnsi"/>
          <w:sz w:val="24"/>
          <w:szCs w:val="24"/>
        </w:rPr>
        <w:t>Ordonanta de urgenta nr.57/2019 privind Codul administrativ</w:t>
      </w:r>
      <w:r w:rsidR="00620401">
        <w:rPr>
          <w:rFonts w:cstheme="minorHAnsi"/>
          <w:sz w:val="24"/>
          <w:szCs w:val="24"/>
        </w:rPr>
        <w:t xml:space="preserve"> </w:t>
      </w:r>
      <w:r w:rsidR="00620401" w:rsidRPr="00620401">
        <w:rPr>
          <w:rFonts w:cstheme="minorHAnsi"/>
          <w:sz w:val="24"/>
          <w:szCs w:val="24"/>
        </w:rPr>
        <w:t>cu modificările şi completările ulterioare</w:t>
      </w:r>
      <w:r w:rsidR="00F27FF9" w:rsidRPr="00F27FF9">
        <w:rPr>
          <w:rFonts w:cstheme="minorHAnsi"/>
          <w:color w:val="000000" w:themeColor="text1"/>
          <w:sz w:val="24"/>
          <w:szCs w:val="24"/>
        </w:rPr>
        <w:t>;</w:t>
      </w:r>
      <w:r w:rsidR="00620401">
        <w:rPr>
          <w:rFonts w:cstheme="minorHAnsi"/>
          <w:color w:val="EE0000"/>
          <w:sz w:val="24"/>
          <w:szCs w:val="24"/>
        </w:rPr>
        <w:t xml:space="preserve"> </w:t>
      </w:r>
    </w:p>
    <w:p w14:paraId="41CD91C3" w14:textId="308614BF" w:rsidR="00576E30" w:rsidRPr="00EF25A7" w:rsidRDefault="00576E30" w:rsidP="00C112EB">
      <w:pPr>
        <w:pStyle w:val="ListParagraph"/>
        <w:numPr>
          <w:ilvl w:val="0"/>
          <w:numId w:val="43"/>
        </w:numPr>
        <w:spacing w:after="0" w:line="240" w:lineRule="auto"/>
        <w:jc w:val="both"/>
        <w:rPr>
          <w:rFonts w:cstheme="minorHAnsi"/>
          <w:color w:val="000000" w:themeColor="text1"/>
          <w:sz w:val="24"/>
          <w:szCs w:val="24"/>
        </w:rPr>
      </w:pPr>
      <w:r w:rsidRPr="00EF25A7">
        <w:rPr>
          <w:rFonts w:cstheme="minorHAnsi"/>
          <w:color w:val="000000" w:themeColor="text1"/>
          <w:sz w:val="24"/>
          <w:szCs w:val="24"/>
        </w:rPr>
        <w:t>Legea nr. 544/2001 privind liberul acces la informaţiile de interes public</w:t>
      </w:r>
      <w:r w:rsidR="00B01123">
        <w:rPr>
          <w:rFonts w:cstheme="minorHAnsi"/>
          <w:color w:val="000000" w:themeColor="text1"/>
          <w:sz w:val="24"/>
          <w:szCs w:val="24"/>
        </w:rPr>
        <w:t xml:space="preserve">, </w:t>
      </w:r>
      <w:r w:rsidR="00B01123" w:rsidRPr="00620401">
        <w:rPr>
          <w:rFonts w:cstheme="minorHAnsi"/>
          <w:sz w:val="24"/>
          <w:szCs w:val="24"/>
        </w:rPr>
        <w:t>cu modificările şi completările ulterioare</w:t>
      </w:r>
      <w:r w:rsidRPr="00EF25A7">
        <w:rPr>
          <w:rFonts w:cstheme="minorHAnsi"/>
          <w:color w:val="000000" w:themeColor="text1"/>
          <w:sz w:val="24"/>
          <w:szCs w:val="24"/>
        </w:rPr>
        <w:t>;</w:t>
      </w:r>
    </w:p>
    <w:p w14:paraId="430498EC" w14:textId="759B576D" w:rsidR="003F5FA4" w:rsidRPr="00D25C44" w:rsidRDefault="00576E30" w:rsidP="005257A7">
      <w:pPr>
        <w:pStyle w:val="ListParagraph"/>
        <w:numPr>
          <w:ilvl w:val="0"/>
          <w:numId w:val="43"/>
        </w:numPr>
        <w:spacing w:after="0" w:line="240" w:lineRule="auto"/>
        <w:jc w:val="both"/>
        <w:rPr>
          <w:rFonts w:cstheme="minorHAnsi"/>
          <w:sz w:val="24"/>
          <w:szCs w:val="24"/>
        </w:rPr>
      </w:pPr>
      <w:r w:rsidRPr="00D25C44">
        <w:rPr>
          <w:rFonts w:cstheme="minorHAnsi"/>
          <w:sz w:val="24"/>
          <w:szCs w:val="24"/>
        </w:rPr>
        <w:t>Legea nr.15/1990 privind reorganizarea unităţilor economice de stat ca regii autonome şi societăţi</w:t>
      </w:r>
      <w:r w:rsidR="00156511" w:rsidRPr="00D25C44">
        <w:rPr>
          <w:rFonts w:cstheme="minorHAnsi"/>
          <w:sz w:val="24"/>
          <w:szCs w:val="24"/>
        </w:rPr>
        <w:t xml:space="preserve">  </w:t>
      </w:r>
      <w:r w:rsidRPr="00D25C44">
        <w:rPr>
          <w:rFonts w:cstheme="minorHAnsi"/>
          <w:sz w:val="24"/>
          <w:szCs w:val="24"/>
        </w:rPr>
        <w:t>comerciale;</w:t>
      </w:r>
    </w:p>
    <w:p w14:paraId="5B197C1F" w14:textId="77777777" w:rsidR="00C66500" w:rsidRPr="00D25C44" w:rsidRDefault="00C66500" w:rsidP="00C66500">
      <w:pPr>
        <w:pStyle w:val="ListParagraph"/>
        <w:spacing w:after="0" w:line="240" w:lineRule="auto"/>
        <w:jc w:val="both"/>
        <w:rPr>
          <w:rFonts w:cstheme="minorHAnsi"/>
          <w:sz w:val="24"/>
          <w:szCs w:val="24"/>
        </w:rPr>
      </w:pPr>
    </w:p>
    <w:p w14:paraId="4235BC96" w14:textId="77777777" w:rsidR="00576E30" w:rsidRPr="00D25C44" w:rsidRDefault="00576E30" w:rsidP="005257A7">
      <w:pPr>
        <w:spacing w:after="0" w:line="240" w:lineRule="auto"/>
        <w:jc w:val="both"/>
        <w:rPr>
          <w:rFonts w:cstheme="minorHAnsi"/>
          <w:sz w:val="24"/>
          <w:szCs w:val="24"/>
        </w:rPr>
      </w:pPr>
    </w:p>
    <w:p w14:paraId="66697877" w14:textId="77777777" w:rsidR="007A43E0" w:rsidRPr="00D25C44" w:rsidRDefault="007A43E0" w:rsidP="005257A7">
      <w:pPr>
        <w:spacing w:after="0" w:line="240" w:lineRule="auto"/>
        <w:jc w:val="both"/>
        <w:rPr>
          <w:rFonts w:cstheme="minorHAnsi"/>
          <w:sz w:val="24"/>
          <w:szCs w:val="24"/>
        </w:rPr>
      </w:pPr>
      <w:r w:rsidRPr="00D25C44">
        <w:rPr>
          <w:rFonts w:cstheme="minorHAnsi"/>
          <w:sz w:val="24"/>
          <w:szCs w:val="24"/>
        </w:rPr>
        <w:t xml:space="preserve">Potrivit Legii Codului Silvic, administrarea şi serviciile silvice se asigură prin ocoale silvice autorizate, care sunt de două tipuri: </w:t>
      </w:r>
    </w:p>
    <w:p w14:paraId="291F5198" w14:textId="77777777" w:rsidR="007A43E0" w:rsidRPr="00D25C44" w:rsidRDefault="007A43E0" w:rsidP="005257A7">
      <w:pPr>
        <w:spacing w:after="0" w:line="240" w:lineRule="auto"/>
        <w:jc w:val="both"/>
        <w:rPr>
          <w:rFonts w:cstheme="minorHAnsi"/>
          <w:sz w:val="24"/>
          <w:szCs w:val="24"/>
        </w:rPr>
      </w:pPr>
      <w:r w:rsidRPr="00D25C44">
        <w:rPr>
          <w:rFonts w:cstheme="minorHAnsi"/>
          <w:sz w:val="24"/>
          <w:szCs w:val="24"/>
        </w:rPr>
        <w:t xml:space="preserve">a) ocoale silvice de stat </w:t>
      </w:r>
    </w:p>
    <w:p w14:paraId="3CF9B25E" w14:textId="5348C0F5" w:rsidR="007A43E0" w:rsidRPr="00D25C44" w:rsidRDefault="007A43E0" w:rsidP="005257A7">
      <w:pPr>
        <w:spacing w:after="0" w:line="240" w:lineRule="auto"/>
        <w:jc w:val="both"/>
        <w:rPr>
          <w:rFonts w:cstheme="minorHAnsi"/>
          <w:sz w:val="24"/>
          <w:szCs w:val="24"/>
        </w:rPr>
      </w:pPr>
      <w:r w:rsidRPr="00D25C44">
        <w:rPr>
          <w:rFonts w:cstheme="minorHAnsi"/>
          <w:sz w:val="24"/>
          <w:szCs w:val="24"/>
        </w:rPr>
        <w:t>b) ocoale silvice de regim, care sunt înfiinţate, în condiţiile legii, de unităţile administrativ-teritoriale, de persoanele fizice ori de persoanele juridice care au în proprietate fond forestier ori de asociaţii constituite de către acestea.</w:t>
      </w:r>
    </w:p>
    <w:p w14:paraId="73B9ED91" w14:textId="72E3587F" w:rsidR="001B649C" w:rsidRPr="00D25C44" w:rsidRDefault="00E25F67" w:rsidP="005257A7">
      <w:pPr>
        <w:spacing w:after="0" w:line="240" w:lineRule="auto"/>
        <w:jc w:val="both"/>
        <w:rPr>
          <w:rFonts w:cstheme="minorHAnsi"/>
          <w:sz w:val="24"/>
          <w:szCs w:val="24"/>
        </w:rPr>
      </w:pPr>
      <w:r w:rsidRPr="00D25C44">
        <w:rPr>
          <w:rFonts w:cstheme="minorHAnsi"/>
          <w:sz w:val="24"/>
          <w:szCs w:val="24"/>
        </w:rPr>
        <w:lastRenderedPageBreak/>
        <w:t>În</w:t>
      </w:r>
      <w:r w:rsidR="007A43E0" w:rsidRPr="00D25C44">
        <w:rPr>
          <w:rFonts w:cstheme="minorHAnsi"/>
          <w:sz w:val="24"/>
          <w:szCs w:val="24"/>
        </w:rPr>
        <w:t xml:space="preserve"> anul 2009 s-a înființat </w:t>
      </w:r>
      <w:bookmarkStart w:id="6" w:name="_Hlk518941357"/>
      <w:r w:rsidR="007A43E0" w:rsidRPr="00D25C44">
        <w:rPr>
          <w:rFonts w:cstheme="minorHAnsi"/>
          <w:sz w:val="24"/>
          <w:szCs w:val="24"/>
        </w:rPr>
        <w:t xml:space="preserve">Regia Publica Locala </w:t>
      </w:r>
      <w:r w:rsidR="008E481E" w:rsidRPr="00D25C44">
        <w:rPr>
          <w:rFonts w:cstheme="minorHAnsi"/>
          <w:sz w:val="24"/>
          <w:szCs w:val="24"/>
        </w:rPr>
        <w:t>Ocol</w:t>
      </w:r>
      <w:r w:rsidR="007A43E0" w:rsidRPr="00D25C44">
        <w:rPr>
          <w:rFonts w:cstheme="minorHAnsi"/>
          <w:sz w:val="24"/>
          <w:szCs w:val="24"/>
        </w:rPr>
        <w:t xml:space="preserve">ul Silvic al municipiului Bistrița R.A. </w:t>
      </w:r>
      <w:bookmarkEnd w:id="6"/>
      <w:r w:rsidR="007A43E0" w:rsidRPr="00D25C44">
        <w:rPr>
          <w:rFonts w:cstheme="minorHAnsi"/>
          <w:sz w:val="24"/>
          <w:szCs w:val="24"/>
        </w:rPr>
        <w:t xml:space="preserve">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w:t>
      </w:r>
      <w:r w:rsidR="009C4FE5" w:rsidRPr="00D25C44">
        <w:rPr>
          <w:rFonts w:cstheme="minorHAnsi"/>
          <w:sz w:val="24"/>
          <w:szCs w:val="24"/>
        </w:rPr>
        <w:t>Bistrița</w:t>
      </w:r>
      <w:r w:rsidR="007A43E0" w:rsidRPr="00D25C44">
        <w:rPr>
          <w:rFonts w:cstheme="minorHAnsi"/>
          <w:sz w:val="24"/>
          <w:szCs w:val="24"/>
        </w:rPr>
        <w:t xml:space="preserve"> și a comunei Livezile, în conformitate </w:t>
      </w:r>
      <w:r w:rsidR="001F2C68" w:rsidRPr="001F2C68">
        <w:rPr>
          <w:rFonts w:cstheme="minorHAnsi"/>
          <w:color w:val="000000"/>
          <w:sz w:val="24"/>
          <w:szCs w:val="24"/>
          <w:lang w:val="fr-FR"/>
        </w:rPr>
        <w:t>cu prevederile art.92 si 129 alin.2 lit.a si alin.3  lit.c din Ordonanta de urgenta a guvernului nr.57/2019 privind Codul administrativ</w:t>
      </w:r>
      <w:r w:rsidR="007A43E0" w:rsidRPr="00D25C44">
        <w:rPr>
          <w:rFonts w:cstheme="minorHAnsi"/>
          <w:sz w:val="24"/>
          <w:szCs w:val="24"/>
        </w:rPr>
        <w:t>, Legii nr.15/1990 privind reorganizarea unit</w:t>
      </w:r>
      <w:r w:rsidR="0071781C" w:rsidRPr="00D25C44">
        <w:rPr>
          <w:rFonts w:cstheme="minorHAnsi"/>
          <w:sz w:val="24"/>
          <w:szCs w:val="24"/>
        </w:rPr>
        <w:t>ăț</w:t>
      </w:r>
      <w:r w:rsidR="007A43E0" w:rsidRPr="00D25C44">
        <w:rPr>
          <w:rFonts w:cstheme="minorHAnsi"/>
          <w:sz w:val="24"/>
          <w:szCs w:val="24"/>
        </w:rPr>
        <w:t xml:space="preserve">ilor economice de stat ca regii autonome </w:t>
      </w:r>
      <w:r w:rsidR="0071781C" w:rsidRPr="00D25C44">
        <w:rPr>
          <w:rFonts w:cstheme="minorHAnsi"/>
          <w:sz w:val="24"/>
          <w:szCs w:val="24"/>
        </w:rPr>
        <w:t>ș</w:t>
      </w:r>
      <w:r w:rsidR="007A43E0" w:rsidRPr="00D25C44">
        <w:rPr>
          <w:rFonts w:cstheme="minorHAnsi"/>
          <w:sz w:val="24"/>
          <w:szCs w:val="24"/>
        </w:rPr>
        <w:t>i societ</w:t>
      </w:r>
      <w:r w:rsidR="0071781C" w:rsidRPr="00D25C44">
        <w:rPr>
          <w:rFonts w:cstheme="minorHAnsi"/>
          <w:sz w:val="24"/>
          <w:szCs w:val="24"/>
        </w:rPr>
        <w:t>ăț</w:t>
      </w:r>
      <w:r w:rsidR="007A43E0" w:rsidRPr="00D25C44">
        <w:rPr>
          <w:rFonts w:cstheme="minorHAnsi"/>
          <w:sz w:val="24"/>
          <w:szCs w:val="24"/>
        </w:rPr>
        <w:t xml:space="preserve">i comerciale, </w:t>
      </w:r>
      <w:r w:rsidR="00811771" w:rsidRPr="00D25C44">
        <w:rPr>
          <w:rFonts w:cstheme="minorHAnsi"/>
          <w:sz w:val="24"/>
          <w:szCs w:val="24"/>
        </w:rPr>
        <w:t>cu modificările şi completările ulterioare</w:t>
      </w:r>
      <w:r w:rsidR="007A43E0" w:rsidRPr="00D25C44">
        <w:rPr>
          <w:rFonts w:cstheme="minorHAnsi"/>
          <w:sz w:val="24"/>
          <w:szCs w:val="24"/>
        </w:rPr>
        <w:t>, Ordonan</w:t>
      </w:r>
      <w:r w:rsidR="0071781C" w:rsidRPr="00D25C44">
        <w:rPr>
          <w:rFonts w:cstheme="minorHAnsi"/>
          <w:sz w:val="24"/>
          <w:szCs w:val="24"/>
        </w:rPr>
        <w:t>ț</w:t>
      </w:r>
      <w:r w:rsidR="007A43E0" w:rsidRPr="00D25C44">
        <w:rPr>
          <w:rFonts w:cstheme="minorHAnsi"/>
          <w:sz w:val="24"/>
          <w:szCs w:val="24"/>
        </w:rPr>
        <w:t>ei de urgen</w:t>
      </w:r>
      <w:r w:rsidR="0071781C" w:rsidRPr="00D25C44">
        <w:rPr>
          <w:rFonts w:cstheme="minorHAnsi"/>
          <w:sz w:val="24"/>
          <w:szCs w:val="24"/>
        </w:rPr>
        <w:t>ță</w:t>
      </w:r>
      <w:r w:rsidR="007A43E0" w:rsidRPr="00D25C44">
        <w:rPr>
          <w:rFonts w:cstheme="minorHAnsi"/>
          <w:sz w:val="24"/>
          <w:szCs w:val="24"/>
        </w:rPr>
        <w:t xml:space="preserve"> nr.109/2001 privind guvernan</w:t>
      </w:r>
      <w:r w:rsidR="0071781C" w:rsidRPr="00D25C44">
        <w:rPr>
          <w:rFonts w:cstheme="minorHAnsi"/>
          <w:sz w:val="24"/>
          <w:szCs w:val="24"/>
        </w:rPr>
        <w:t>ț</w:t>
      </w:r>
      <w:r w:rsidR="007A43E0" w:rsidRPr="00D25C44">
        <w:rPr>
          <w:rFonts w:cstheme="minorHAnsi"/>
          <w:sz w:val="24"/>
          <w:szCs w:val="24"/>
        </w:rPr>
        <w:t>a corporativ</w:t>
      </w:r>
      <w:r w:rsidR="0071781C" w:rsidRPr="00D25C44">
        <w:rPr>
          <w:rFonts w:cstheme="minorHAnsi"/>
          <w:sz w:val="24"/>
          <w:szCs w:val="24"/>
        </w:rPr>
        <w:t>ă</w:t>
      </w:r>
      <w:r w:rsidR="007A43E0" w:rsidRPr="00D25C44">
        <w:rPr>
          <w:rFonts w:cstheme="minorHAnsi"/>
          <w:sz w:val="24"/>
          <w:szCs w:val="24"/>
        </w:rPr>
        <w:t xml:space="preserve"> a </w:t>
      </w:r>
      <w:r w:rsidR="0071781C" w:rsidRPr="00D25C44">
        <w:rPr>
          <w:rFonts w:cstheme="minorHAnsi"/>
          <w:sz w:val="24"/>
          <w:szCs w:val="24"/>
        </w:rPr>
        <w:t>î</w:t>
      </w:r>
      <w:r w:rsidR="007A43E0" w:rsidRPr="00D25C44">
        <w:rPr>
          <w:rFonts w:cstheme="minorHAnsi"/>
          <w:sz w:val="24"/>
          <w:szCs w:val="24"/>
        </w:rPr>
        <w:t>ntreprinderilor publice</w:t>
      </w:r>
      <w:r w:rsidR="00811771" w:rsidRPr="00811771">
        <w:rPr>
          <w:rFonts w:cstheme="minorHAnsi"/>
          <w:sz w:val="24"/>
          <w:szCs w:val="24"/>
        </w:rPr>
        <w:t xml:space="preserve"> </w:t>
      </w:r>
      <w:r w:rsidR="00811771" w:rsidRPr="00D25C44">
        <w:rPr>
          <w:rFonts w:cstheme="minorHAnsi"/>
          <w:sz w:val="24"/>
          <w:szCs w:val="24"/>
        </w:rPr>
        <w:t>cu modificările şi completările ulterioare</w:t>
      </w:r>
      <w:r w:rsidR="007A43E0" w:rsidRPr="00D25C44">
        <w:rPr>
          <w:rFonts w:cstheme="minorHAnsi"/>
          <w:sz w:val="24"/>
          <w:szCs w:val="24"/>
        </w:rPr>
        <w:t xml:space="preserve">, </w:t>
      </w:r>
      <w:r w:rsidR="00811771">
        <w:rPr>
          <w:rFonts w:cstheme="minorHAnsi"/>
          <w:sz w:val="24"/>
          <w:szCs w:val="24"/>
        </w:rPr>
        <w:t xml:space="preserve"> </w:t>
      </w:r>
      <w:r w:rsidR="007A43E0" w:rsidRPr="00D25C44">
        <w:rPr>
          <w:rFonts w:cstheme="minorHAnsi"/>
          <w:sz w:val="24"/>
          <w:szCs w:val="24"/>
        </w:rPr>
        <w:t>Legii nr.</w:t>
      </w:r>
      <w:r w:rsidR="00EC6265">
        <w:rPr>
          <w:rFonts w:cstheme="minorHAnsi"/>
          <w:sz w:val="24"/>
          <w:szCs w:val="24"/>
        </w:rPr>
        <w:t>331</w:t>
      </w:r>
      <w:r w:rsidR="007A43E0" w:rsidRPr="00D25C44">
        <w:rPr>
          <w:rFonts w:cstheme="minorHAnsi"/>
          <w:sz w:val="24"/>
          <w:szCs w:val="24"/>
        </w:rPr>
        <w:t xml:space="preserve">-Codul silvic, </w:t>
      </w:r>
      <w:bookmarkStart w:id="7" w:name="_Hlk211281712"/>
      <w:r w:rsidR="007A43E0" w:rsidRPr="00D25C44">
        <w:rPr>
          <w:rFonts w:cstheme="minorHAnsi"/>
          <w:sz w:val="24"/>
          <w:szCs w:val="24"/>
        </w:rPr>
        <w:t>cu modificările şi completările ulterioare</w:t>
      </w:r>
      <w:bookmarkEnd w:id="7"/>
      <w:r w:rsidR="007A43E0" w:rsidRPr="00D25C44">
        <w:rPr>
          <w:rFonts w:cstheme="minorHAnsi"/>
          <w:sz w:val="24"/>
          <w:szCs w:val="24"/>
        </w:rPr>
        <w:t xml:space="preserve">, </w:t>
      </w:r>
      <w:r w:rsidR="007A43E0" w:rsidRPr="00B20266">
        <w:rPr>
          <w:rFonts w:cstheme="minorHAnsi"/>
          <w:sz w:val="24"/>
          <w:szCs w:val="24"/>
        </w:rPr>
        <w:t xml:space="preserve">Ordinul 904/2010 </w:t>
      </w:r>
      <w:r w:rsidR="007A43E0" w:rsidRPr="00D25C44">
        <w:rPr>
          <w:rFonts w:cstheme="minorHAnsi"/>
          <w:sz w:val="24"/>
          <w:szCs w:val="24"/>
        </w:rPr>
        <w:t xml:space="preserve">al ministrului mediului </w:t>
      </w:r>
      <w:r w:rsidR="0071781C" w:rsidRPr="00D25C44">
        <w:rPr>
          <w:rFonts w:cstheme="minorHAnsi"/>
          <w:sz w:val="24"/>
          <w:szCs w:val="24"/>
        </w:rPr>
        <w:t>ș</w:t>
      </w:r>
      <w:r w:rsidR="007A43E0" w:rsidRPr="00D25C44">
        <w:rPr>
          <w:rFonts w:cstheme="minorHAnsi"/>
          <w:sz w:val="24"/>
          <w:szCs w:val="24"/>
        </w:rPr>
        <w:t>i p</w:t>
      </w:r>
      <w:r w:rsidR="0071781C" w:rsidRPr="00D25C44">
        <w:rPr>
          <w:rFonts w:cstheme="minorHAnsi"/>
          <w:sz w:val="24"/>
          <w:szCs w:val="24"/>
        </w:rPr>
        <w:t>ă</w:t>
      </w:r>
      <w:r w:rsidR="007A43E0" w:rsidRPr="00D25C44">
        <w:rPr>
          <w:rFonts w:cstheme="minorHAnsi"/>
          <w:sz w:val="24"/>
          <w:szCs w:val="24"/>
        </w:rPr>
        <w:t xml:space="preserve">durilor pentru aprobarea Procedurii privind constituirea </w:t>
      </w:r>
      <w:r w:rsidR="0071781C" w:rsidRPr="00D25C44">
        <w:rPr>
          <w:rFonts w:cstheme="minorHAnsi"/>
          <w:sz w:val="24"/>
          <w:szCs w:val="24"/>
        </w:rPr>
        <w:t>ș</w:t>
      </w:r>
      <w:r w:rsidR="007A43E0" w:rsidRPr="00D25C44">
        <w:rPr>
          <w:rFonts w:cstheme="minorHAnsi"/>
          <w:sz w:val="24"/>
          <w:szCs w:val="24"/>
        </w:rPr>
        <w:t>i</w:t>
      </w:r>
      <w:r w:rsidR="0071781C" w:rsidRPr="00D25C44">
        <w:rPr>
          <w:rFonts w:cstheme="minorHAnsi"/>
          <w:sz w:val="24"/>
          <w:szCs w:val="24"/>
        </w:rPr>
        <w:t xml:space="preserve"> </w:t>
      </w:r>
      <w:r w:rsidR="007A43E0" w:rsidRPr="00D25C44">
        <w:rPr>
          <w:rFonts w:cstheme="minorHAnsi"/>
          <w:sz w:val="24"/>
          <w:szCs w:val="24"/>
        </w:rPr>
        <w:t xml:space="preserve">autorizarea ocoalelor silvice </w:t>
      </w:r>
      <w:r w:rsidR="0071781C" w:rsidRPr="00D25C44">
        <w:rPr>
          <w:rFonts w:cstheme="minorHAnsi"/>
          <w:sz w:val="24"/>
          <w:szCs w:val="24"/>
        </w:rPr>
        <w:t>ș</w:t>
      </w:r>
      <w:r w:rsidR="007A43E0" w:rsidRPr="00D25C44">
        <w:rPr>
          <w:rFonts w:cstheme="minorHAnsi"/>
          <w:sz w:val="24"/>
          <w:szCs w:val="24"/>
        </w:rPr>
        <w:t>i atribu</w:t>
      </w:r>
      <w:r w:rsidR="00202324" w:rsidRPr="00D25C44">
        <w:rPr>
          <w:rFonts w:cstheme="minorHAnsi"/>
          <w:sz w:val="24"/>
          <w:szCs w:val="24"/>
        </w:rPr>
        <w:t>ț</w:t>
      </w:r>
      <w:r w:rsidR="007A43E0" w:rsidRPr="00D25C44">
        <w:rPr>
          <w:rFonts w:cstheme="minorHAnsi"/>
          <w:sz w:val="24"/>
          <w:szCs w:val="24"/>
        </w:rPr>
        <w:t xml:space="preserve">iile acestora, modelul documentelor de constituire, organizare </w:t>
      </w:r>
      <w:r w:rsidR="0071781C" w:rsidRPr="00D25C44">
        <w:rPr>
          <w:rFonts w:cstheme="minorHAnsi"/>
          <w:sz w:val="24"/>
          <w:szCs w:val="24"/>
        </w:rPr>
        <w:t>ș</w:t>
      </w:r>
      <w:r w:rsidR="007A43E0" w:rsidRPr="00D25C44">
        <w:rPr>
          <w:rFonts w:cstheme="minorHAnsi"/>
          <w:sz w:val="24"/>
          <w:szCs w:val="24"/>
        </w:rPr>
        <w:t>i func</w:t>
      </w:r>
      <w:r w:rsidR="0071781C" w:rsidRPr="00D25C44">
        <w:rPr>
          <w:rFonts w:cstheme="minorHAnsi"/>
          <w:sz w:val="24"/>
          <w:szCs w:val="24"/>
        </w:rPr>
        <w:t>ț</w:t>
      </w:r>
      <w:r w:rsidR="007A43E0" w:rsidRPr="00D25C44">
        <w:rPr>
          <w:rFonts w:cstheme="minorHAnsi"/>
          <w:sz w:val="24"/>
          <w:szCs w:val="24"/>
        </w:rPr>
        <w:t xml:space="preserve">ionare precum </w:t>
      </w:r>
      <w:r w:rsidR="0071781C" w:rsidRPr="00D25C44">
        <w:rPr>
          <w:rFonts w:cstheme="minorHAnsi"/>
          <w:sz w:val="24"/>
          <w:szCs w:val="24"/>
        </w:rPr>
        <w:t>ș</w:t>
      </w:r>
      <w:r w:rsidR="007A43E0" w:rsidRPr="00D25C44">
        <w:rPr>
          <w:rFonts w:cstheme="minorHAnsi"/>
          <w:sz w:val="24"/>
          <w:szCs w:val="24"/>
        </w:rPr>
        <w:t>i con</w:t>
      </w:r>
      <w:r w:rsidR="0071781C" w:rsidRPr="00D25C44">
        <w:rPr>
          <w:rFonts w:cstheme="minorHAnsi"/>
          <w:sz w:val="24"/>
          <w:szCs w:val="24"/>
        </w:rPr>
        <w:t>ț</w:t>
      </w:r>
      <w:r w:rsidR="007A43E0" w:rsidRPr="00D25C44">
        <w:rPr>
          <w:rFonts w:cstheme="minorHAnsi"/>
          <w:sz w:val="24"/>
          <w:szCs w:val="24"/>
        </w:rPr>
        <w:t>inutul Registrului na</w:t>
      </w:r>
      <w:r w:rsidR="0071781C" w:rsidRPr="00D25C44">
        <w:rPr>
          <w:rFonts w:cstheme="minorHAnsi"/>
          <w:sz w:val="24"/>
          <w:szCs w:val="24"/>
        </w:rPr>
        <w:t>ț</w:t>
      </w:r>
      <w:r w:rsidR="007A43E0" w:rsidRPr="00D25C44">
        <w:rPr>
          <w:rFonts w:cstheme="minorHAnsi"/>
          <w:sz w:val="24"/>
          <w:szCs w:val="24"/>
        </w:rPr>
        <w:t>ional al administratorilor de p</w:t>
      </w:r>
      <w:r w:rsidR="0071781C" w:rsidRPr="00D25C44">
        <w:rPr>
          <w:rFonts w:cstheme="minorHAnsi"/>
          <w:sz w:val="24"/>
          <w:szCs w:val="24"/>
        </w:rPr>
        <w:t>ă</w:t>
      </w:r>
      <w:r w:rsidR="007A43E0" w:rsidRPr="00D25C44">
        <w:rPr>
          <w:rFonts w:cstheme="minorHAnsi"/>
          <w:sz w:val="24"/>
          <w:szCs w:val="24"/>
        </w:rPr>
        <w:t xml:space="preserve">duri </w:t>
      </w:r>
      <w:r w:rsidR="0071781C" w:rsidRPr="00D25C44">
        <w:rPr>
          <w:rFonts w:cstheme="minorHAnsi"/>
          <w:sz w:val="24"/>
          <w:szCs w:val="24"/>
        </w:rPr>
        <w:t>ș</w:t>
      </w:r>
      <w:r w:rsidR="007A43E0" w:rsidRPr="00D25C44">
        <w:rPr>
          <w:rFonts w:cstheme="minorHAnsi"/>
          <w:sz w:val="24"/>
          <w:szCs w:val="24"/>
        </w:rPr>
        <w:t>i al ocoalelor silvice</w:t>
      </w:r>
      <w:r w:rsidR="00811771">
        <w:rPr>
          <w:rFonts w:cstheme="minorHAnsi"/>
          <w:sz w:val="24"/>
          <w:szCs w:val="24"/>
        </w:rPr>
        <w:t>.</w:t>
      </w:r>
    </w:p>
    <w:p w14:paraId="67A3DFE9" w14:textId="77DA1D1F" w:rsidR="007A43E0" w:rsidRPr="00D25C44" w:rsidRDefault="007A43E0" w:rsidP="005257A7">
      <w:pPr>
        <w:spacing w:after="0" w:line="240" w:lineRule="auto"/>
        <w:jc w:val="both"/>
        <w:rPr>
          <w:rFonts w:cstheme="minorHAnsi"/>
          <w:sz w:val="24"/>
          <w:szCs w:val="24"/>
        </w:rPr>
      </w:pPr>
      <w:r w:rsidRPr="00D25C44">
        <w:rPr>
          <w:rFonts w:cstheme="minorHAnsi"/>
          <w:sz w:val="24"/>
          <w:szCs w:val="24"/>
        </w:rPr>
        <w:t xml:space="preserve">Membrii fondatori </w:t>
      </w:r>
      <w:r w:rsidR="0071781C" w:rsidRPr="00D25C44">
        <w:rPr>
          <w:rFonts w:cstheme="minorHAnsi"/>
          <w:sz w:val="24"/>
          <w:szCs w:val="24"/>
        </w:rPr>
        <w:t xml:space="preserve">ai </w:t>
      </w:r>
      <w:bookmarkStart w:id="8" w:name="_Hlk519028069"/>
      <w:r w:rsidR="0071781C" w:rsidRPr="00D25C44">
        <w:rPr>
          <w:rFonts w:cstheme="minorHAnsi"/>
          <w:sz w:val="24"/>
          <w:szCs w:val="24"/>
        </w:rPr>
        <w:t xml:space="preserve">Regiei Publice Locală </w:t>
      </w:r>
      <w:r w:rsidR="008E481E" w:rsidRPr="00D25C44">
        <w:rPr>
          <w:rFonts w:cstheme="minorHAnsi"/>
          <w:sz w:val="24"/>
          <w:szCs w:val="24"/>
        </w:rPr>
        <w:t>Ocol</w:t>
      </w:r>
      <w:r w:rsidR="0071781C" w:rsidRPr="00D25C44">
        <w:rPr>
          <w:rFonts w:cstheme="minorHAnsi"/>
          <w:sz w:val="24"/>
          <w:szCs w:val="24"/>
        </w:rPr>
        <w:t xml:space="preserve">ul Silvic al municipiului Bistrița R.A. </w:t>
      </w:r>
      <w:bookmarkEnd w:id="8"/>
      <w:r w:rsidR="0071781C" w:rsidRPr="00D25C44">
        <w:rPr>
          <w:rFonts w:cstheme="minorHAnsi"/>
          <w:sz w:val="24"/>
          <w:szCs w:val="24"/>
        </w:rPr>
        <w:t>sunt</w:t>
      </w:r>
      <w:r w:rsidRPr="00D25C44">
        <w:rPr>
          <w:rFonts w:cstheme="minorHAnsi"/>
          <w:sz w:val="24"/>
          <w:szCs w:val="24"/>
        </w:rPr>
        <w:t>:</w:t>
      </w:r>
      <w:r w:rsidR="0071781C" w:rsidRPr="00D25C44">
        <w:rPr>
          <w:rFonts w:cstheme="minorHAnsi"/>
          <w:sz w:val="24"/>
          <w:szCs w:val="24"/>
        </w:rPr>
        <w:t xml:space="preserve"> </w:t>
      </w:r>
      <w:r w:rsidRPr="00D25C44">
        <w:rPr>
          <w:rFonts w:cstheme="minorHAnsi"/>
          <w:sz w:val="24"/>
          <w:szCs w:val="24"/>
        </w:rPr>
        <w:t xml:space="preserve">Municipiul </w:t>
      </w:r>
      <w:r w:rsidR="009C4FE5" w:rsidRPr="00D25C44">
        <w:rPr>
          <w:rFonts w:cstheme="minorHAnsi"/>
          <w:sz w:val="24"/>
          <w:szCs w:val="24"/>
        </w:rPr>
        <w:t>Bistrița</w:t>
      </w:r>
      <w:r w:rsidRPr="00D25C44">
        <w:rPr>
          <w:rFonts w:cstheme="minorHAnsi"/>
          <w:sz w:val="24"/>
          <w:szCs w:val="24"/>
        </w:rPr>
        <w:t xml:space="preserve">, prin </w:t>
      </w:r>
      <w:r w:rsidR="00644241" w:rsidRPr="00D25C44">
        <w:rPr>
          <w:rFonts w:cstheme="minorHAnsi"/>
          <w:sz w:val="24"/>
          <w:szCs w:val="24"/>
        </w:rPr>
        <w:t>Consiliul</w:t>
      </w:r>
      <w:r w:rsidRPr="00D25C44">
        <w:rPr>
          <w:rFonts w:cstheme="minorHAnsi"/>
          <w:sz w:val="24"/>
          <w:szCs w:val="24"/>
        </w:rPr>
        <w:t xml:space="preserve"> local al municipiului Bistriţa, cu sediul în Bistriţa, P</w:t>
      </w:r>
      <w:r w:rsidR="00202324" w:rsidRPr="00D25C44">
        <w:rPr>
          <w:rFonts w:cstheme="minorHAnsi"/>
          <w:sz w:val="24"/>
          <w:szCs w:val="24"/>
        </w:rPr>
        <w:t>ia</w:t>
      </w:r>
      <w:r w:rsidRPr="00D25C44">
        <w:rPr>
          <w:rFonts w:cstheme="minorHAnsi"/>
          <w:sz w:val="24"/>
          <w:szCs w:val="24"/>
        </w:rPr>
        <w:t>ţa Centrală nr.6</w:t>
      </w:r>
      <w:r w:rsidR="0071781C" w:rsidRPr="00D25C44">
        <w:rPr>
          <w:rFonts w:cstheme="minorHAnsi"/>
          <w:sz w:val="24"/>
          <w:szCs w:val="24"/>
        </w:rPr>
        <w:t xml:space="preserve"> și</w:t>
      </w:r>
      <w:r w:rsidRPr="00D25C44">
        <w:rPr>
          <w:rFonts w:cstheme="minorHAnsi"/>
          <w:sz w:val="24"/>
          <w:szCs w:val="24"/>
        </w:rPr>
        <w:t xml:space="preserve"> Comuna Livezile, prin </w:t>
      </w:r>
      <w:r w:rsidR="00644241" w:rsidRPr="00D25C44">
        <w:rPr>
          <w:rFonts w:cstheme="minorHAnsi"/>
          <w:sz w:val="24"/>
          <w:szCs w:val="24"/>
        </w:rPr>
        <w:t>Consiliul</w:t>
      </w:r>
      <w:r w:rsidRPr="00D25C44">
        <w:rPr>
          <w:rFonts w:cstheme="minorHAnsi"/>
          <w:sz w:val="24"/>
          <w:szCs w:val="24"/>
        </w:rPr>
        <w:t xml:space="preserve"> </w:t>
      </w:r>
      <w:r w:rsidR="00202324" w:rsidRPr="00D25C44">
        <w:rPr>
          <w:rFonts w:cstheme="minorHAnsi"/>
          <w:sz w:val="24"/>
          <w:szCs w:val="24"/>
        </w:rPr>
        <w:t>L</w:t>
      </w:r>
      <w:r w:rsidRPr="00D25C44">
        <w:rPr>
          <w:rFonts w:cstheme="minorHAnsi"/>
          <w:sz w:val="24"/>
          <w:szCs w:val="24"/>
        </w:rPr>
        <w:t>ocal al comunei Livezile, cu sediul în comuna Livezile, Str. C</w:t>
      </w:r>
      <w:r w:rsidR="00202324" w:rsidRPr="00D25C44">
        <w:rPr>
          <w:rFonts w:cstheme="minorHAnsi"/>
          <w:sz w:val="24"/>
          <w:szCs w:val="24"/>
        </w:rPr>
        <w:t>ă</w:t>
      </w:r>
      <w:r w:rsidRPr="00D25C44">
        <w:rPr>
          <w:rFonts w:cstheme="minorHAnsi"/>
          <w:sz w:val="24"/>
          <w:szCs w:val="24"/>
        </w:rPr>
        <w:t>minului, nr.164</w:t>
      </w:r>
      <w:r w:rsidR="00C9623F" w:rsidRPr="00D25C44">
        <w:rPr>
          <w:rFonts w:cstheme="minorHAnsi"/>
          <w:sz w:val="24"/>
          <w:szCs w:val="24"/>
        </w:rPr>
        <w:t>.</w:t>
      </w:r>
    </w:p>
    <w:p w14:paraId="5A46BFC6" w14:textId="77777777" w:rsidR="004A332A" w:rsidRPr="00D25C44" w:rsidRDefault="004A332A" w:rsidP="005257A7">
      <w:pPr>
        <w:spacing w:after="0" w:line="240" w:lineRule="auto"/>
        <w:jc w:val="both"/>
        <w:rPr>
          <w:rFonts w:cstheme="minorHAnsi"/>
          <w:sz w:val="24"/>
          <w:szCs w:val="24"/>
        </w:rPr>
      </w:pPr>
    </w:p>
    <w:p w14:paraId="78C099CA" w14:textId="732D7685" w:rsidR="004A332A" w:rsidRPr="00D25C44" w:rsidRDefault="004A332A" w:rsidP="005257A7">
      <w:pPr>
        <w:spacing w:after="0" w:line="240" w:lineRule="auto"/>
        <w:jc w:val="both"/>
        <w:rPr>
          <w:rFonts w:cstheme="minorHAnsi"/>
          <w:sz w:val="24"/>
          <w:szCs w:val="24"/>
        </w:rPr>
      </w:pPr>
      <w:r w:rsidRPr="00D25C44">
        <w:rPr>
          <w:rFonts w:cstheme="minorHAnsi"/>
          <w:sz w:val="24"/>
          <w:szCs w:val="24"/>
        </w:rPr>
        <w:t xml:space="preserve">Obiectul principal de activitate al Regiei Publice Locală </w:t>
      </w:r>
      <w:r w:rsidR="008E481E" w:rsidRPr="00D25C44">
        <w:rPr>
          <w:rFonts w:cstheme="minorHAnsi"/>
          <w:sz w:val="24"/>
          <w:szCs w:val="24"/>
        </w:rPr>
        <w:t>Ocol</w:t>
      </w:r>
      <w:r w:rsidRPr="00D25C44">
        <w:rPr>
          <w:rFonts w:cstheme="minorHAnsi"/>
          <w:sz w:val="24"/>
          <w:szCs w:val="24"/>
        </w:rPr>
        <w:t>ul Silvic al municipiului Bistrița R.A. îl reprezintă silvicultura și alte activități forestiere, cod CAEN – 0210.</w:t>
      </w:r>
    </w:p>
    <w:p w14:paraId="0FD8CBAD" w14:textId="5EA8C530" w:rsidR="004A332A" w:rsidRPr="00D25C44" w:rsidRDefault="004A332A" w:rsidP="005257A7">
      <w:pPr>
        <w:spacing w:after="0" w:line="240" w:lineRule="auto"/>
        <w:jc w:val="both"/>
        <w:rPr>
          <w:rFonts w:cstheme="minorHAnsi"/>
          <w:sz w:val="24"/>
          <w:szCs w:val="24"/>
        </w:rPr>
      </w:pPr>
      <w:r w:rsidRPr="00D25C44">
        <w:rPr>
          <w:rFonts w:cstheme="minorHAnsi"/>
          <w:sz w:val="24"/>
          <w:szCs w:val="24"/>
        </w:rPr>
        <w:t xml:space="preserve">Regia Publică Locală </w:t>
      </w:r>
      <w:r w:rsidR="008E481E" w:rsidRPr="00D25C44">
        <w:rPr>
          <w:rFonts w:cstheme="minorHAnsi"/>
          <w:sz w:val="24"/>
          <w:szCs w:val="24"/>
        </w:rPr>
        <w:t>Ocol</w:t>
      </w:r>
      <w:r w:rsidRPr="00D25C44">
        <w:rPr>
          <w:rFonts w:cstheme="minorHAnsi"/>
          <w:sz w:val="24"/>
          <w:szCs w:val="24"/>
        </w:rPr>
        <w:t xml:space="preserve">ul Silvic Al Municipiului </w:t>
      </w:r>
      <w:r w:rsidR="009C4FE5" w:rsidRPr="00D25C44">
        <w:rPr>
          <w:rFonts w:cstheme="minorHAnsi"/>
          <w:sz w:val="24"/>
          <w:szCs w:val="24"/>
        </w:rPr>
        <w:t>Bistrița</w:t>
      </w:r>
      <w:r w:rsidRPr="00D25C44">
        <w:rPr>
          <w:rFonts w:cstheme="minorHAnsi"/>
          <w:sz w:val="24"/>
          <w:szCs w:val="24"/>
        </w:rPr>
        <w:t xml:space="preserve"> R.A. are ca și obiecte secundare de activitate următoarele:</w:t>
      </w:r>
    </w:p>
    <w:p w14:paraId="0B0A77E7"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1. cod CAEN – 0125 – Cultivarea fructelor arbuștilor fructiferi, căpșunilor, nuciferelor și a altor pomi fructiferi;</w:t>
      </w:r>
    </w:p>
    <w:p w14:paraId="2BA69A68"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2. cod CAEN – 0161 – Activități auxiliare pentru producția vegetală;</w:t>
      </w:r>
    </w:p>
    <w:p w14:paraId="317E582E"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3. cod CAEN – 0162 – Activități auxiliare pentru creșterea animalelor;</w:t>
      </w:r>
    </w:p>
    <w:p w14:paraId="5709B2BA"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4. cod CAEN –0170 – Vânătoare, capturare cu capcane a vânatului și activități de servicii anexe vânătorii;</w:t>
      </w:r>
    </w:p>
    <w:p w14:paraId="2A1A777E"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5. cod CAEN – 0220 – Exploatare forestieră;</w:t>
      </w:r>
    </w:p>
    <w:p w14:paraId="5466E228"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6. cod CAEN – 0230 – Colectarea produselor forestiere nelemnoase din flora spontană;</w:t>
      </w:r>
    </w:p>
    <w:p w14:paraId="09FEFA04"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7. cod CAEN – 0240 – Activități și servicii anexe silviculturii;</w:t>
      </w:r>
    </w:p>
    <w:p w14:paraId="15CA2AFF"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8. cod CAEN – 0312 – Pescuitul in ape dulci;</w:t>
      </w:r>
    </w:p>
    <w:p w14:paraId="07E02D51"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9. cod CAEN – 0322  - Acvacultura în ape dulci;</w:t>
      </w:r>
    </w:p>
    <w:p w14:paraId="3E372423" w14:textId="144A2F4B" w:rsidR="004A332A" w:rsidRPr="00D25C44" w:rsidRDefault="004A332A" w:rsidP="005257A7">
      <w:pPr>
        <w:spacing w:after="0" w:line="240" w:lineRule="auto"/>
        <w:jc w:val="both"/>
        <w:rPr>
          <w:rFonts w:cstheme="minorHAnsi"/>
          <w:sz w:val="24"/>
          <w:szCs w:val="24"/>
        </w:rPr>
      </w:pPr>
      <w:r w:rsidRPr="00D25C44">
        <w:rPr>
          <w:rFonts w:cstheme="minorHAnsi"/>
          <w:sz w:val="24"/>
          <w:szCs w:val="24"/>
        </w:rPr>
        <w:t>10. cod CAEN – 1610 -</w:t>
      </w:r>
      <w:r w:rsidR="000A2D7F" w:rsidRPr="00D25C44">
        <w:rPr>
          <w:rFonts w:cstheme="minorHAnsi"/>
          <w:sz w:val="24"/>
          <w:szCs w:val="24"/>
        </w:rPr>
        <w:t xml:space="preserve"> </w:t>
      </w:r>
      <w:r w:rsidRPr="00D25C44">
        <w:rPr>
          <w:rFonts w:cstheme="minorHAnsi"/>
          <w:sz w:val="24"/>
          <w:szCs w:val="24"/>
        </w:rPr>
        <w:t>Tăierea și rindeluirea lemnului;</w:t>
      </w:r>
    </w:p>
    <w:p w14:paraId="647236E4"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11. cod CAEN – 1622 – Fabricarea parchetului asamblat în panouri;</w:t>
      </w:r>
    </w:p>
    <w:p w14:paraId="0CB0C36A"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12. cod CAEN – 1623 – Fabricarea altor elemente de dulgherie și tâmplărie pentru construcții;</w:t>
      </w:r>
    </w:p>
    <w:p w14:paraId="74457346"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13. cod CAEN – 1624 – Fabricarea ambalajelor din lemn;</w:t>
      </w:r>
    </w:p>
    <w:p w14:paraId="2764465B"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14. cod CAEN – 1629 – Fabricarea altor produse din lemn, fabricarea articolelor din plută, paie și alte materiale vegetale împletite;</w:t>
      </w:r>
    </w:p>
    <w:p w14:paraId="4CEBE9B3" w14:textId="77777777" w:rsidR="004A332A" w:rsidRPr="00D25C44" w:rsidRDefault="004A332A" w:rsidP="005257A7">
      <w:pPr>
        <w:spacing w:after="0" w:line="240" w:lineRule="auto"/>
        <w:jc w:val="both"/>
        <w:rPr>
          <w:rFonts w:cstheme="minorHAnsi"/>
          <w:sz w:val="24"/>
          <w:szCs w:val="24"/>
        </w:rPr>
      </w:pPr>
      <w:r w:rsidRPr="00D25C44">
        <w:rPr>
          <w:rFonts w:cstheme="minorHAnsi"/>
          <w:sz w:val="24"/>
          <w:szCs w:val="24"/>
        </w:rPr>
        <w:t>15. cod CAEN – 3299 –  Fabricarea altor produse manufacturiere;</w:t>
      </w:r>
    </w:p>
    <w:p w14:paraId="11714D4D" w14:textId="5DDAC9AB" w:rsidR="004A332A" w:rsidRPr="00D25C44" w:rsidRDefault="004A332A" w:rsidP="005257A7">
      <w:pPr>
        <w:spacing w:after="0" w:line="240" w:lineRule="auto"/>
        <w:jc w:val="both"/>
        <w:rPr>
          <w:rFonts w:cstheme="minorHAnsi"/>
          <w:sz w:val="24"/>
          <w:szCs w:val="24"/>
        </w:rPr>
      </w:pPr>
      <w:r w:rsidRPr="00D25C44">
        <w:rPr>
          <w:rFonts w:cstheme="minorHAnsi"/>
          <w:sz w:val="24"/>
          <w:szCs w:val="24"/>
        </w:rPr>
        <w:t>16. cod CAEN – 4312 – Lucr</w:t>
      </w:r>
      <w:r w:rsidR="0027472D" w:rsidRPr="00D25C44">
        <w:rPr>
          <w:rFonts w:cstheme="minorHAnsi"/>
          <w:sz w:val="24"/>
          <w:szCs w:val="24"/>
        </w:rPr>
        <w:t>ă</w:t>
      </w:r>
      <w:r w:rsidRPr="00D25C44">
        <w:rPr>
          <w:rFonts w:cstheme="minorHAnsi"/>
          <w:sz w:val="24"/>
          <w:szCs w:val="24"/>
        </w:rPr>
        <w:t>ri de preg</w:t>
      </w:r>
      <w:r w:rsidR="0027472D" w:rsidRPr="00D25C44">
        <w:rPr>
          <w:rFonts w:cstheme="minorHAnsi"/>
          <w:sz w:val="24"/>
          <w:szCs w:val="24"/>
        </w:rPr>
        <w:t>ă</w:t>
      </w:r>
      <w:r w:rsidRPr="00D25C44">
        <w:rPr>
          <w:rFonts w:cstheme="minorHAnsi"/>
          <w:sz w:val="24"/>
          <w:szCs w:val="24"/>
        </w:rPr>
        <w:t>tire a terenului</w:t>
      </w:r>
      <w:r w:rsidR="0027472D" w:rsidRPr="00D25C44">
        <w:rPr>
          <w:rFonts w:cstheme="minorHAnsi"/>
          <w:sz w:val="24"/>
          <w:szCs w:val="24"/>
        </w:rPr>
        <w:t>;</w:t>
      </w:r>
    </w:p>
    <w:p w14:paraId="42AF2B36" w14:textId="4C4A31FB" w:rsidR="004A332A" w:rsidRPr="00D25C44" w:rsidRDefault="004A332A" w:rsidP="005257A7">
      <w:pPr>
        <w:spacing w:after="0" w:line="240" w:lineRule="auto"/>
        <w:jc w:val="both"/>
        <w:rPr>
          <w:rFonts w:cstheme="minorHAnsi"/>
          <w:sz w:val="24"/>
          <w:szCs w:val="24"/>
        </w:rPr>
      </w:pPr>
      <w:r w:rsidRPr="00D25C44">
        <w:rPr>
          <w:rFonts w:cstheme="minorHAnsi"/>
          <w:sz w:val="24"/>
          <w:szCs w:val="24"/>
        </w:rPr>
        <w:t xml:space="preserve">17. cod CAEN – 4613 – Intermedieri </w:t>
      </w:r>
      <w:r w:rsidR="0027472D" w:rsidRPr="00D25C44">
        <w:rPr>
          <w:rFonts w:cstheme="minorHAnsi"/>
          <w:sz w:val="24"/>
          <w:szCs w:val="24"/>
        </w:rPr>
        <w:t>î</w:t>
      </w:r>
      <w:r w:rsidRPr="00D25C44">
        <w:rPr>
          <w:rFonts w:cstheme="minorHAnsi"/>
          <w:sz w:val="24"/>
          <w:szCs w:val="24"/>
        </w:rPr>
        <w:t>n comer</w:t>
      </w:r>
      <w:r w:rsidR="0027472D" w:rsidRPr="00D25C44">
        <w:rPr>
          <w:rFonts w:cstheme="minorHAnsi"/>
          <w:sz w:val="24"/>
          <w:szCs w:val="24"/>
        </w:rPr>
        <w:t>ț</w:t>
      </w:r>
      <w:r w:rsidRPr="00D25C44">
        <w:rPr>
          <w:rFonts w:cstheme="minorHAnsi"/>
          <w:sz w:val="24"/>
          <w:szCs w:val="24"/>
        </w:rPr>
        <w:t xml:space="preserve">ul cu material lemnos </w:t>
      </w:r>
      <w:r w:rsidR="0027472D" w:rsidRPr="00D25C44">
        <w:rPr>
          <w:rFonts w:cstheme="minorHAnsi"/>
          <w:sz w:val="24"/>
          <w:szCs w:val="24"/>
        </w:rPr>
        <w:t>ș</w:t>
      </w:r>
      <w:r w:rsidRPr="00D25C44">
        <w:rPr>
          <w:rFonts w:cstheme="minorHAnsi"/>
          <w:sz w:val="24"/>
          <w:szCs w:val="24"/>
        </w:rPr>
        <w:t>i a materialelor de construc</w:t>
      </w:r>
      <w:r w:rsidR="0027472D" w:rsidRPr="00D25C44">
        <w:rPr>
          <w:rFonts w:cstheme="minorHAnsi"/>
          <w:sz w:val="24"/>
          <w:szCs w:val="24"/>
        </w:rPr>
        <w:t>ț</w:t>
      </w:r>
      <w:r w:rsidRPr="00D25C44">
        <w:rPr>
          <w:rFonts w:cstheme="minorHAnsi"/>
          <w:sz w:val="24"/>
          <w:szCs w:val="24"/>
        </w:rPr>
        <w:t>ii;</w:t>
      </w:r>
    </w:p>
    <w:p w14:paraId="55197ED9" w14:textId="2119E366" w:rsidR="004A332A" w:rsidRPr="00D25C44" w:rsidRDefault="004A332A" w:rsidP="005257A7">
      <w:pPr>
        <w:spacing w:after="0" w:line="240" w:lineRule="auto"/>
        <w:jc w:val="both"/>
        <w:rPr>
          <w:rFonts w:cstheme="minorHAnsi"/>
          <w:sz w:val="24"/>
          <w:szCs w:val="24"/>
        </w:rPr>
      </w:pPr>
      <w:r w:rsidRPr="00D25C44">
        <w:rPr>
          <w:rFonts w:cstheme="minorHAnsi"/>
          <w:sz w:val="24"/>
          <w:szCs w:val="24"/>
        </w:rPr>
        <w:t>18. cod CAEN – 4623 – Comer</w:t>
      </w:r>
      <w:r w:rsidR="0027472D" w:rsidRPr="00D25C44">
        <w:rPr>
          <w:rFonts w:cstheme="minorHAnsi"/>
          <w:sz w:val="24"/>
          <w:szCs w:val="24"/>
        </w:rPr>
        <w:t>ț</w:t>
      </w:r>
      <w:r w:rsidRPr="00D25C44">
        <w:rPr>
          <w:rFonts w:cstheme="minorHAnsi"/>
          <w:sz w:val="24"/>
          <w:szCs w:val="24"/>
        </w:rPr>
        <w:t xml:space="preserve"> cu ridicata a animalelor vii;</w:t>
      </w:r>
    </w:p>
    <w:p w14:paraId="4E242891" w14:textId="0E49F529" w:rsidR="004A332A" w:rsidRPr="00D25C44" w:rsidRDefault="004A332A" w:rsidP="005257A7">
      <w:pPr>
        <w:spacing w:after="0" w:line="240" w:lineRule="auto"/>
        <w:jc w:val="both"/>
        <w:rPr>
          <w:rFonts w:cstheme="minorHAnsi"/>
          <w:sz w:val="24"/>
          <w:szCs w:val="24"/>
        </w:rPr>
      </w:pPr>
      <w:r w:rsidRPr="00D25C44">
        <w:rPr>
          <w:rFonts w:cstheme="minorHAnsi"/>
          <w:sz w:val="24"/>
          <w:szCs w:val="24"/>
        </w:rPr>
        <w:t>19. cod CAEN – 4632 – Comer</w:t>
      </w:r>
      <w:r w:rsidR="0027472D" w:rsidRPr="00D25C44">
        <w:rPr>
          <w:rFonts w:cstheme="minorHAnsi"/>
          <w:sz w:val="24"/>
          <w:szCs w:val="24"/>
        </w:rPr>
        <w:t>ț</w:t>
      </w:r>
      <w:r w:rsidRPr="00D25C44">
        <w:rPr>
          <w:rFonts w:cstheme="minorHAnsi"/>
          <w:sz w:val="24"/>
          <w:szCs w:val="24"/>
        </w:rPr>
        <w:t xml:space="preserve"> cu ridicata a c</w:t>
      </w:r>
      <w:r w:rsidR="0027472D" w:rsidRPr="00D25C44">
        <w:rPr>
          <w:rFonts w:cstheme="minorHAnsi"/>
          <w:sz w:val="24"/>
          <w:szCs w:val="24"/>
        </w:rPr>
        <w:t>ă</w:t>
      </w:r>
      <w:r w:rsidRPr="00D25C44">
        <w:rPr>
          <w:rFonts w:cstheme="minorHAnsi"/>
          <w:sz w:val="24"/>
          <w:szCs w:val="24"/>
        </w:rPr>
        <w:t xml:space="preserve">rnii </w:t>
      </w:r>
      <w:r w:rsidR="0027472D" w:rsidRPr="00D25C44">
        <w:rPr>
          <w:rFonts w:cstheme="minorHAnsi"/>
          <w:sz w:val="24"/>
          <w:szCs w:val="24"/>
        </w:rPr>
        <w:t>ș</w:t>
      </w:r>
      <w:r w:rsidRPr="00D25C44">
        <w:rPr>
          <w:rFonts w:cstheme="minorHAnsi"/>
          <w:sz w:val="24"/>
          <w:szCs w:val="24"/>
        </w:rPr>
        <w:t>i a produselor din carne;</w:t>
      </w:r>
    </w:p>
    <w:p w14:paraId="5C35256E" w14:textId="5A99BBD0" w:rsidR="004A332A" w:rsidRPr="00D25C44" w:rsidRDefault="004A332A" w:rsidP="005257A7">
      <w:pPr>
        <w:spacing w:after="0" w:line="240" w:lineRule="auto"/>
        <w:jc w:val="both"/>
        <w:rPr>
          <w:rFonts w:cstheme="minorHAnsi"/>
          <w:sz w:val="24"/>
          <w:szCs w:val="24"/>
        </w:rPr>
      </w:pPr>
      <w:r w:rsidRPr="00D25C44">
        <w:rPr>
          <w:rFonts w:cstheme="minorHAnsi"/>
          <w:sz w:val="24"/>
          <w:szCs w:val="24"/>
        </w:rPr>
        <w:t>20. cod CAEN –  4647 – Comer</w:t>
      </w:r>
      <w:r w:rsidR="0027472D" w:rsidRPr="00D25C44">
        <w:rPr>
          <w:rFonts w:cstheme="minorHAnsi"/>
          <w:sz w:val="24"/>
          <w:szCs w:val="24"/>
        </w:rPr>
        <w:t>ț</w:t>
      </w:r>
      <w:r w:rsidRPr="00D25C44">
        <w:rPr>
          <w:rFonts w:cstheme="minorHAnsi"/>
          <w:sz w:val="24"/>
          <w:szCs w:val="24"/>
        </w:rPr>
        <w:t xml:space="preserve"> cu ridicata a mobilei, covoarelor si articolelor de iluminat;</w:t>
      </w:r>
    </w:p>
    <w:p w14:paraId="7DE9D63B" w14:textId="5853DB9F" w:rsidR="004A332A" w:rsidRPr="00D25C44" w:rsidRDefault="004A332A" w:rsidP="005257A7">
      <w:pPr>
        <w:spacing w:after="0" w:line="240" w:lineRule="auto"/>
        <w:jc w:val="both"/>
        <w:rPr>
          <w:rFonts w:cstheme="minorHAnsi"/>
          <w:sz w:val="24"/>
          <w:szCs w:val="24"/>
        </w:rPr>
      </w:pPr>
      <w:r w:rsidRPr="00D25C44">
        <w:rPr>
          <w:rFonts w:cstheme="minorHAnsi"/>
          <w:sz w:val="24"/>
          <w:szCs w:val="24"/>
        </w:rPr>
        <w:lastRenderedPageBreak/>
        <w:t>21. cod CAEN - 4673 – Comer</w:t>
      </w:r>
      <w:r w:rsidR="0027472D" w:rsidRPr="00D25C44">
        <w:rPr>
          <w:rFonts w:cstheme="minorHAnsi"/>
          <w:sz w:val="24"/>
          <w:szCs w:val="24"/>
        </w:rPr>
        <w:t>ț</w:t>
      </w:r>
      <w:r w:rsidRPr="00D25C44">
        <w:rPr>
          <w:rFonts w:cstheme="minorHAnsi"/>
          <w:sz w:val="24"/>
          <w:szCs w:val="24"/>
        </w:rPr>
        <w:t xml:space="preserve"> cu ridicata al materialului lemnos </w:t>
      </w:r>
      <w:r w:rsidR="0027472D" w:rsidRPr="00D25C44">
        <w:rPr>
          <w:rFonts w:cstheme="minorHAnsi"/>
          <w:sz w:val="24"/>
          <w:szCs w:val="24"/>
        </w:rPr>
        <w:t>ș</w:t>
      </w:r>
      <w:r w:rsidRPr="00D25C44">
        <w:rPr>
          <w:rFonts w:cstheme="minorHAnsi"/>
          <w:sz w:val="24"/>
          <w:szCs w:val="24"/>
        </w:rPr>
        <w:t>i a materialelor de construc</w:t>
      </w:r>
      <w:r w:rsidR="0027472D" w:rsidRPr="00D25C44">
        <w:rPr>
          <w:rFonts w:cstheme="minorHAnsi"/>
          <w:sz w:val="24"/>
          <w:szCs w:val="24"/>
        </w:rPr>
        <w:t>ț</w:t>
      </w:r>
      <w:r w:rsidRPr="00D25C44">
        <w:rPr>
          <w:rFonts w:cstheme="minorHAnsi"/>
          <w:sz w:val="24"/>
          <w:szCs w:val="24"/>
        </w:rPr>
        <w:t>ii si echipamentelor sanitare;</w:t>
      </w:r>
    </w:p>
    <w:p w14:paraId="0ECC9D82" w14:textId="241D3B67" w:rsidR="004A332A" w:rsidRPr="00D25C44" w:rsidRDefault="004A332A" w:rsidP="005257A7">
      <w:pPr>
        <w:spacing w:after="0" w:line="240" w:lineRule="auto"/>
        <w:jc w:val="both"/>
        <w:rPr>
          <w:rFonts w:cstheme="minorHAnsi"/>
          <w:sz w:val="24"/>
          <w:szCs w:val="24"/>
        </w:rPr>
      </w:pPr>
      <w:r w:rsidRPr="00D25C44">
        <w:rPr>
          <w:rFonts w:cstheme="minorHAnsi"/>
          <w:sz w:val="24"/>
          <w:szCs w:val="24"/>
        </w:rPr>
        <w:t>22. cod CAEN -  4690 – Comer</w:t>
      </w:r>
      <w:r w:rsidR="0027472D" w:rsidRPr="00D25C44">
        <w:rPr>
          <w:rFonts w:cstheme="minorHAnsi"/>
          <w:sz w:val="24"/>
          <w:szCs w:val="24"/>
        </w:rPr>
        <w:t>ț</w:t>
      </w:r>
      <w:r w:rsidRPr="00D25C44">
        <w:rPr>
          <w:rFonts w:cstheme="minorHAnsi"/>
          <w:sz w:val="24"/>
          <w:szCs w:val="24"/>
        </w:rPr>
        <w:t xml:space="preserve"> cu ridicata nespecializat;</w:t>
      </w:r>
    </w:p>
    <w:p w14:paraId="5AC3324E" w14:textId="018AD046" w:rsidR="004A332A" w:rsidRPr="00D25C44" w:rsidRDefault="004A332A" w:rsidP="005257A7">
      <w:pPr>
        <w:spacing w:after="0" w:line="240" w:lineRule="auto"/>
        <w:jc w:val="both"/>
        <w:rPr>
          <w:rFonts w:cstheme="minorHAnsi"/>
          <w:sz w:val="24"/>
          <w:szCs w:val="24"/>
        </w:rPr>
      </w:pPr>
      <w:r w:rsidRPr="00D25C44">
        <w:rPr>
          <w:rFonts w:cstheme="minorHAnsi"/>
          <w:sz w:val="24"/>
          <w:szCs w:val="24"/>
        </w:rPr>
        <w:t>23. cod CAEN -  4939 – Alte transporturi terestre de c</w:t>
      </w:r>
      <w:r w:rsidR="0027472D" w:rsidRPr="00D25C44">
        <w:rPr>
          <w:rFonts w:cstheme="minorHAnsi"/>
          <w:sz w:val="24"/>
          <w:szCs w:val="24"/>
        </w:rPr>
        <w:t>ă</w:t>
      </w:r>
      <w:r w:rsidRPr="00D25C44">
        <w:rPr>
          <w:rFonts w:cstheme="minorHAnsi"/>
          <w:sz w:val="24"/>
          <w:szCs w:val="24"/>
        </w:rPr>
        <w:t>l</w:t>
      </w:r>
      <w:r w:rsidR="0027472D" w:rsidRPr="00D25C44">
        <w:rPr>
          <w:rFonts w:cstheme="minorHAnsi"/>
          <w:sz w:val="24"/>
          <w:szCs w:val="24"/>
        </w:rPr>
        <w:t>ă</w:t>
      </w:r>
      <w:r w:rsidRPr="00D25C44">
        <w:rPr>
          <w:rFonts w:cstheme="minorHAnsi"/>
          <w:sz w:val="24"/>
          <w:szCs w:val="24"/>
        </w:rPr>
        <w:t>tori;</w:t>
      </w:r>
    </w:p>
    <w:p w14:paraId="0D6DCF61" w14:textId="1B06358A" w:rsidR="004A332A" w:rsidRPr="00D25C44" w:rsidRDefault="004A332A" w:rsidP="005257A7">
      <w:pPr>
        <w:spacing w:after="0" w:line="240" w:lineRule="auto"/>
        <w:jc w:val="both"/>
        <w:rPr>
          <w:rFonts w:cstheme="minorHAnsi"/>
          <w:sz w:val="24"/>
          <w:szCs w:val="24"/>
        </w:rPr>
      </w:pPr>
      <w:r w:rsidRPr="00D25C44">
        <w:rPr>
          <w:rFonts w:cstheme="minorHAnsi"/>
          <w:sz w:val="24"/>
          <w:szCs w:val="24"/>
        </w:rPr>
        <w:t>24. cod CAEN -  4941-  Transporturi rutiere de m</w:t>
      </w:r>
      <w:r w:rsidR="0027472D" w:rsidRPr="00D25C44">
        <w:rPr>
          <w:rFonts w:cstheme="minorHAnsi"/>
          <w:sz w:val="24"/>
          <w:szCs w:val="24"/>
        </w:rPr>
        <w:t>ă</w:t>
      </w:r>
      <w:r w:rsidRPr="00D25C44">
        <w:rPr>
          <w:rFonts w:cstheme="minorHAnsi"/>
          <w:sz w:val="24"/>
          <w:szCs w:val="24"/>
        </w:rPr>
        <w:t>rfuri ;</w:t>
      </w:r>
    </w:p>
    <w:p w14:paraId="48B96513" w14:textId="0935F913" w:rsidR="004A332A" w:rsidRPr="00D25C44" w:rsidRDefault="004A332A" w:rsidP="005257A7">
      <w:pPr>
        <w:spacing w:after="0" w:line="240" w:lineRule="auto"/>
        <w:jc w:val="both"/>
        <w:rPr>
          <w:rFonts w:cstheme="minorHAnsi"/>
          <w:sz w:val="24"/>
          <w:szCs w:val="24"/>
        </w:rPr>
      </w:pPr>
      <w:r w:rsidRPr="00D25C44">
        <w:rPr>
          <w:rFonts w:cstheme="minorHAnsi"/>
          <w:sz w:val="24"/>
          <w:szCs w:val="24"/>
        </w:rPr>
        <w:t>25. cod CAEN – 5224  - Manipul</w:t>
      </w:r>
      <w:r w:rsidR="0027472D" w:rsidRPr="00D25C44">
        <w:rPr>
          <w:rFonts w:cstheme="minorHAnsi"/>
          <w:sz w:val="24"/>
          <w:szCs w:val="24"/>
        </w:rPr>
        <w:t>ă</w:t>
      </w:r>
      <w:r w:rsidRPr="00D25C44">
        <w:rPr>
          <w:rFonts w:cstheme="minorHAnsi"/>
          <w:sz w:val="24"/>
          <w:szCs w:val="24"/>
        </w:rPr>
        <w:t>ri;</w:t>
      </w:r>
    </w:p>
    <w:p w14:paraId="0B676385" w14:textId="18FCD3CA" w:rsidR="004A332A" w:rsidRPr="00D25C44" w:rsidRDefault="004A332A" w:rsidP="005257A7">
      <w:pPr>
        <w:spacing w:after="0" w:line="240" w:lineRule="auto"/>
        <w:jc w:val="both"/>
        <w:rPr>
          <w:rFonts w:cstheme="minorHAnsi"/>
          <w:sz w:val="24"/>
          <w:szCs w:val="24"/>
        </w:rPr>
      </w:pPr>
      <w:r w:rsidRPr="00D25C44">
        <w:rPr>
          <w:rFonts w:cstheme="minorHAnsi"/>
          <w:sz w:val="24"/>
          <w:szCs w:val="24"/>
        </w:rPr>
        <w:t>26. cod CAEN – 5520 – Facilit</w:t>
      </w:r>
      <w:r w:rsidR="0027472D" w:rsidRPr="00D25C44">
        <w:rPr>
          <w:rFonts w:cstheme="minorHAnsi"/>
          <w:sz w:val="24"/>
          <w:szCs w:val="24"/>
        </w:rPr>
        <w:t>ăț</w:t>
      </w:r>
      <w:r w:rsidRPr="00D25C44">
        <w:rPr>
          <w:rFonts w:cstheme="minorHAnsi"/>
          <w:sz w:val="24"/>
          <w:szCs w:val="24"/>
        </w:rPr>
        <w:t>i de cazare pentru vacan</w:t>
      </w:r>
      <w:r w:rsidR="0027472D" w:rsidRPr="00D25C44">
        <w:rPr>
          <w:rFonts w:cstheme="minorHAnsi"/>
          <w:sz w:val="24"/>
          <w:szCs w:val="24"/>
        </w:rPr>
        <w:t>ț</w:t>
      </w:r>
      <w:r w:rsidRPr="00D25C44">
        <w:rPr>
          <w:rFonts w:cstheme="minorHAnsi"/>
          <w:sz w:val="24"/>
          <w:szCs w:val="24"/>
        </w:rPr>
        <w:t xml:space="preserve">e </w:t>
      </w:r>
      <w:r w:rsidR="0027472D" w:rsidRPr="00D25C44">
        <w:rPr>
          <w:rFonts w:cstheme="minorHAnsi"/>
          <w:sz w:val="24"/>
          <w:szCs w:val="24"/>
        </w:rPr>
        <w:t>ș</w:t>
      </w:r>
      <w:r w:rsidRPr="00D25C44">
        <w:rPr>
          <w:rFonts w:cstheme="minorHAnsi"/>
          <w:sz w:val="24"/>
          <w:szCs w:val="24"/>
        </w:rPr>
        <w:t>i perioade de scurt</w:t>
      </w:r>
      <w:r w:rsidR="0027472D" w:rsidRPr="00D25C44">
        <w:rPr>
          <w:rFonts w:cstheme="minorHAnsi"/>
          <w:sz w:val="24"/>
          <w:szCs w:val="24"/>
        </w:rPr>
        <w:t>ă</w:t>
      </w:r>
      <w:r w:rsidRPr="00D25C44">
        <w:rPr>
          <w:rFonts w:cstheme="minorHAnsi"/>
          <w:sz w:val="24"/>
          <w:szCs w:val="24"/>
        </w:rPr>
        <w:t xml:space="preserve"> durat</w:t>
      </w:r>
      <w:r w:rsidR="0027472D" w:rsidRPr="00D25C44">
        <w:rPr>
          <w:rFonts w:cstheme="minorHAnsi"/>
          <w:sz w:val="24"/>
          <w:szCs w:val="24"/>
        </w:rPr>
        <w:t>ă</w:t>
      </w:r>
      <w:r w:rsidRPr="00D25C44">
        <w:rPr>
          <w:rFonts w:cstheme="minorHAnsi"/>
          <w:sz w:val="24"/>
          <w:szCs w:val="24"/>
        </w:rPr>
        <w:t>;</w:t>
      </w:r>
    </w:p>
    <w:p w14:paraId="1861A216" w14:textId="4564AC4D" w:rsidR="004A332A" w:rsidRPr="00D25C44" w:rsidRDefault="004A332A" w:rsidP="005257A7">
      <w:pPr>
        <w:spacing w:after="0" w:line="240" w:lineRule="auto"/>
        <w:jc w:val="both"/>
        <w:rPr>
          <w:rFonts w:cstheme="minorHAnsi"/>
          <w:sz w:val="24"/>
          <w:szCs w:val="24"/>
        </w:rPr>
      </w:pPr>
      <w:r w:rsidRPr="00D25C44">
        <w:rPr>
          <w:rFonts w:cstheme="minorHAnsi"/>
          <w:sz w:val="24"/>
          <w:szCs w:val="24"/>
        </w:rPr>
        <w:t>27. cod CAEN – 5590 – Alte servicii de cazare;</w:t>
      </w:r>
    </w:p>
    <w:p w14:paraId="7493E561" w14:textId="5A13F874" w:rsidR="004A332A" w:rsidRPr="00D25C44" w:rsidRDefault="004A332A" w:rsidP="005257A7">
      <w:pPr>
        <w:spacing w:after="0" w:line="240" w:lineRule="auto"/>
        <w:jc w:val="both"/>
        <w:rPr>
          <w:rFonts w:cstheme="minorHAnsi"/>
          <w:sz w:val="24"/>
          <w:szCs w:val="24"/>
        </w:rPr>
      </w:pPr>
      <w:r w:rsidRPr="00D25C44">
        <w:rPr>
          <w:rFonts w:cstheme="minorHAnsi"/>
          <w:sz w:val="24"/>
          <w:szCs w:val="24"/>
        </w:rPr>
        <w:t>28. cod CAEN – 7112 – Activit</w:t>
      </w:r>
      <w:r w:rsidR="0027472D" w:rsidRPr="00D25C44">
        <w:rPr>
          <w:rFonts w:cstheme="minorHAnsi"/>
          <w:sz w:val="24"/>
          <w:szCs w:val="24"/>
        </w:rPr>
        <w:t>ăț</w:t>
      </w:r>
      <w:r w:rsidRPr="00D25C44">
        <w:rPr>
          <w:rFonts w:cstheme="minorHAnsi"/>
          <w:sz w:val="24"/>
          <w:szCs w:val="24"/>
        </w:rPr>
        <w:t xml:space="preserve">i de inginerie </w:t>
      </w:r>
      <w:r w:rsidR="0027472D" w:rsidRPr="00D25C44">
        <w:rPr>
          <w:rFonts w:cstheme="minorHAnsi"/>
          <w:sz w:val="24"/>
          <w:szCs w:val="24"/>
        </w:rPr>
        <w:t>ș</w:t>
      </w:r>
      <w:r w:rsidRPr="00D25C44">
        <w:rPr>
          <w:rFonts w:cstheme="minorHAnsi"/>
          <w:sz w:val="24"/>
          <w:szCs w:val="24"/>
        </w:rPr>
        <w:t>i consultanta tehnic</w:t>
      </w:r>
      <w:r w:rsidR="0027472D" w:rsidRPr="00D25C44">
        <w:rPr>
          <w:rFonts w:cstheme="minorHAnsi"/>
          <w:sz w:val="24"/>
          <w:szCs w:val="24"/>
        </w:rPr>
        <w:t>ă</w:t>
      </w:r>
      <w:r w:rsidRPr="00D25C44">
        <w:rPr>
          <w:rFonts w:cstheme="minorHAnsi"/>
          <w:sz w:val="24"/>
          <w:szCs w:val="24"/>
        </w:rPr>
        <w:t xml:space="preserve"> legate de acestea;</w:t>
      </w:r>
    </w:p>
    <w:p w14:paraId="68D3ADB3" w14:textId="3E80468C" w:rsidR="004A332A" w:rsidRPr="00D25C44" w:rsidRDefault="004A332A" w:rsidP="005257A7">
      <w:pPr>
        <w:spacing w:after="0" w:line="240" w:lineRule="auto"/>
        <w:jc w:val="both"/>
        <w:rPr>
          <w:rFonts w:cstheme="minorHAnsi"/>
          <w:sz w:val="24"/>
          <w:szCs w:val="24"/>
        </w:rPr>
      </w:pPr>
      <w:r w:rsidRPr="00D25C44">
        <w:rPr>
          <w:rFonts w:cstheme="minorHAnsi"/>
          <w:sz w:val="24"/>
          <w:szCs w:val="24"/>
        </w:rPr>
        <w:t>29. cod CAEN -  8130 – Activit</w:t>
      </w:r>
      <w:r w:rsidR="0027472D" w:rsidRPr="00D25C44">
        <w:rPr>
          <w:rFonts w:cstheme="minorHAnsi"/>
          <w:sz w:val="24"/>
          <w:szCs w:val="24"/>
        </w:rPr>
        <w:t>ăț</w:t>
      </w:r>
      <w:r w:rsidRPr="00D25C44">
        <w:rPr>
          <w:rFonts w:cstheme="minorHAnsi"/>
          <w:sz w:val="24"/>
          <w:szCs w:val="24"/>
        </w:rPr>
        <w:t xml:space="preserve">i de </w:t>
      </w:r>
      <w:r w:rsidR="0027472D" w:rsidRPr="00D25C44">
        <w:rPr>
          <w:rFonts w:cstheme="minorHAnsi"/>
          <w:sz w:val="24"/>
          <w:szCs w:val="24"/>
        </w:rPr>
        <w:t>î</w:t>
      </w:r>
      <w:r w:rsidRPr="00D25C44">
        <w:rPr>
          <w:rFonts w:cstheme="minorHAnsi"/>
          <w:sz w:val="24"/>
          <w:szCs w:val="24"/>
        </w:rPr>
        <w:t>ntre</w:t>
      </w:r>
      <w:r w:rsidR="0027472D" w:rsidRPr="00D25C44">
        <w:rPr>
          <w:rFonts w:cstheme="minorHAnsi"/>
          <w:sz w:val="24"/>
          <w:szCs w:val="24"/>
        </w:rPr>
        <w:t>ț</w:t>
      </w:r>
      <w:r w:rsidRPr="00D25C44">
        <w:rPr>
          <w:rFonts w:cstheme="minorHAnsi"/>
          <w:sz w:val="24"/>
          <w:szCs w:val="24"/>
        </w:rPr>
        <w:t>inere peisagistic</w:t>
      </w:r>
      <w:r w:rsidR="0027472D" w:rsidRPr="00D25C44">
        <w:rPr>
          <w:rFonts w:cstheme="minorHAnsi"/>
          <w:sz w:val="24"/>
          <w:szCs w:val="24"/>
        </w:rPr>
        <w:t>ă</w:t>
      </w:r>
      <w:r w:rsidRPr="00D25C44">
        <w:rPr>
          <w:rFonts w:cstheme="minorHAnsi"/>
          <w:sz w:val="24"/>
          <w:szCs w:val="24"/>
        </w:rPr>
        <w:t>;</w:t>
      </w:r>
    </w:p>
    <w:p w14:paraId="1BBBA8C9" w14:textId="4AC73266" w:rsidR="004A332A" w:rsidRPr="00D25C44" w:rsidRDefault="004A332A" w:rsidP="005257A7">
      <w:pPr>
        <w:spacing w:after="0" w:line="240" w:lineRule="auto"/>
        <w:jc w:val="both"/>
        <w:rPr>
          <w:rFonts w:cstheme="minorHAnsi"/>
          <w:sz w:val="24"/>
          <w:szCs w:val="24"/>
        </w:rPr>
      </w:pPr>
      <w:r w:rsidRPr="00D25C44">
        <w:rPr>
          <w:rFonts w:cstheme="minorHAnsi"/>
          <w:sz w:val="24"/>
          <w:szCs w:val="24"/>
        </w:rPr>
        <w:t>30. cod CAEN -  9312 – Activit</w:t>
      </w:r>
      <w:r w:rsidR="0027472D" w:rsidRPr="00D25C44">
        <w:rPr>
          <w:rFonts w:cstheme="minorHAnsi"/>
          <w:sz w:val="24"/>
          <w:szCs w:val="24"/>
        </w:rPr>
        <w:t>ăț</w:t>
      </w:r>
      <w:r w:rsidRPr="00D25C44">
        <w:rPr>
          <w:rFonts w:cstheme="minorHAnsi"/>
          <w:sz w:val="24"/>
          <w:szCs w:val="24"/>
        </w:rPr>
        <w:t>i ale cluburilor sportive.</w:t>
      </w:r>
    </w:p>
    <w:p w14:paraId="0946EB0F" w14:textId="77777777" w:rsidR="004A332A" w:rsidRPr="00D25C44" w:rsidRDefault="004A332A" w:rsidP="005257A7">
      <w:pPr>
        <w:spacing w:after="0" w:line="240" w:lineRule="auto"/>
        <w:jc w:val="both"/>
        <w:rPr>
          <w:rFonts w:cstheme="minorHAnsi"/>
          <w:sz w:val="24"/>
          <w:szCs w:val="24"/>
        </w:rPr>
      </w:pPr>
    </w:p>
    <w:p w14:paraId="0D664F93" w14:textId="77777777" w:rsidR="00C261F2" w:rsidRPr="00D25C44" w:rsidRDefault="00C261F2" w:rsidP="00C261F2">
      <w:pPr>
        <w:spacing w:after="0" w:line="240" w:lineRule="auto"/>
        <w:jc w:val="both"/>
        <w:rPr>
          <w:rFonts w:cstheme="minorHAnsi"/>
          <w:sz w:val="24"/>
          <w:szCs w:val="24"/>
        </w:rPr>
      </w:pPr>
      <w:r w:rsidRPr="00D25C44">
        <w:rPr>
          <w:rFonts w:cstheme="minorHAnsi"/>
          <w:sz w:val="24"/>
          <w:szCs w:val="24"/>
        </w:rPr>
        <w:t xml:space="preserve">Regia Publică Locală Ocolul Silvic al Municipiului Bistrița R.A. este constituită prin aportul social constând din suprafaţa de </w:t>
      </w:r>
      <w:r w:rsidRPr="00A10CA2">
        <w:rPr>
          <w:rFonts w:cstheme="minorHAnsi"/>
          <w:sz w:val="24"/>
          <w:szCs w:val="24"/>
        </w:rPr>
        <w:t xml:space="preserve">5.845,64 </w:t>
      </w:r>
      <w:r w:rsidRPr="00D25C44">
        <w:rPr>
          <w:rFonts w:cstheme="minorHAnsi"/>
          <w:sz w:val="24"/>
          <w:szCs w:val="24"/>
        </w:rPr>
        <w:t xml:space="preserve">ha fond forestier proprietate publică si privată  al consiliilor locale asociate, după cum urmează: Municipiul  Bistriţa – cu fond forestier în suprafata de </w:t>
      </w:r>
      <w:r w:rsidRPr="00A10CA2">
        <w:rPr>
          <w:rFonts w:cstheme="minorHAnsi"/>
          <w:sz w:val="24"/>
          <w:szCs w:val="24"/>
        </w:rPr>
        <w:t xml:space="preserve">3.538,83 </w:t>
      </w:r>
      <w:r w:rsidRPr="00D25C44">
        <w:rPr>
          <w:rFonts w:cstheme="minorHAnsi"/>
          <w:sz w:val="24"/>
          <w:szCs w:val="24"/>
        </w:rPr>
        <w:t xml:space="preserve">ha și Comuna Livezile - cu fond forestier în suprafata de </w:t>
      </w:r>
      <w:r w:rsidRPr="00A10CA2">
        <w:rPr>
          <w:rFonts w:cstheme="minorHAnsi"/>
          <w:sz w:val="24"/>
          <w:szCs w:val="24"/>
        </w:rPr>
        <w:t xml:space="preserve">2.227,00 </w:t>
      </w:r>
      <w:r w:rsidRPr="00D25C44">
        <w:rPr>
          <w:rFonts w:cstheme="minorHAnsi"/>
          <w:sz w:val="24"/>
          <w:szCs w:val="24"/>
        </w:rPr>
        <w:t>ha.</w:t>
      </w:r>
    </w:p>
    <w:p w14:paraId="29076C28" w14:textId="77777777" w:rsidR="00C261F2" w:rsidRPr="00D25C44" w:rsidRDefault="00C261F2" w:rsidP="00C261F2">
      <w:pPr>
        <w:spacing w:after="0" w:line="240" w:lineRule="auto"/>
        <w:jc w:val="both"/>
        <w:rPr>
          <w:rFonts w:cstheme="minorHAnsi"/>
          <w:sz w:val="24"/>
          <w:szCs w:val="24"/>
        </w:rPr>
      </w:pPr>
      <w:r w:rsidRPr="00D25C44">
        <w:rPr>
          <w:rFonts w:cstheme="minorHAnsi"/>
          <w:sz w:val="24"/>
          <w:szCs w:val="24"/>
        </w:rPr>
        <w:t xml:space="preserve">Pe lângă suprafetele de fond forestier proprietate publică şi privată a unitatilor administrativ teritoriale asociate in cadrul Asociatiei Intercomunitare Silvice Bistriţa-Livezile, Ocolul Silvic al municipiului Bistriţa R.A are in administrare, in baza unor contracte de administrare a fondului forestier si suprafaţa de </w:t>
      </w:r>
      <w:r w:rsidRPr="00950A7C">
        <w:rPr>
          <w:rFonts w:cstheme="minorHAnsi"/>
          <w:sz w:val="24"/>
          <w:szCs w:val="24"/>
        </w:rPr>
        <w:t xml:space="preserve">81,81 </w:t>
      </w:r>
      <w:r w:rsidRPr="00D25C44">
        <w:rPr>
          <w:rFonts w:cstheme="minorHAnsi"/>
          <w:sz w:val="24"/>
          <w:szCs w:val="24"/>
        </w:rPr>
        <w:t>ha din care :</w:t>
      </w:r>
    </w:p>
    <w:p w14:paraId="1CCD0563" w14:textId="77777777" w:rsidR="00C261F2" w:rsidRPr="00D25C44" w:rsidRDefault="00C261F2" w:rsidP="00C261F2">
      <w:pPr>
        <w:spacing w:after="0" w:line="240" w:lineRule="auto"/>
        <w:jc w:val="both"/>
        <w:rPr>
          <w:rFonts w:cstheme="minorHAnsi"/>
          <w:sz w:val="24"/>
          <w:szCs w:val="24"/>
        </w:rPr>
      </w:pPr>
      <w:r w:rsidRPr="00D25C44">
        <w:rPr>
          <w:rFonts w:cstheme="minorHAnsi"/>
          <w:sz w:val="24"/>
          <w:szCs w:val="24"/>
        </w:rPr>
        <w:t xml:space="preserve">- fond forestier proprietate privată a Composesoratului Infrăţirea Sărata – </w:t>
      </w:r>
      <w:r w:rsidRPr="00950A7C">
        <w:rPr>
          <w:rFonts w:cstheme="minorHAnsi"/>
          <w:sz w:val="24"/>
          <w:szCs w:val="24"/>
        </w:rPr>
        <w:t xml:space="preserve">12,94 </w:t>
      </w:r>
      <w:r w:rsidRPr="00D25C44">
        <w:rPr>
          <w:rFonts w:cstheme="minorHAnsi"/>
          <w:sz w:val="24"/>
          <w:szCs w:val="24"/>
        </w:rPr>
        <w:t>ha;</w:t>
      </w:r>
    </w:p>
    <w:p w14:paraId="00546C0E" w14:textId="77777777" w:rsidR="00C261F2" w:rsidRPr="00D25C44" w:rsidRDefault="00C261F2" w:rsidP="00C261F2">
      <w:pPr>
        <w:spacing w:after="0" w:line="240" w:lineRule="auto"/>
        <w:jc w:val="both"/>
        <w:rPr>
          <w:rFonts w:cstheme="minorHAnsi"/>
          <w:sz w:val="24"/>
          <w:szCs w:val="24"/>
        </w:rPr>
      </w:pPr>
      <w:r w:rsidRPr="00D25C44">
        <w:rPr>
          <w:rFonts w:cstheme="minorHAnsi"/>
          <w:sz w:val="24"/>
          <w:szCs w:val="24"/>
        </w:rPr>
        <w:t xml:space="preserve">- fond forestier proprietate privată a Bisericii Evanghelice Sigmir – </w:t>
      </w:r>
      <w:r w:rsidRPr="00950A7C">
        <w:rPr>
          <w:rFonts w:cstheme="minorHAnsi"/>
          <w:sz w:val="24"/>
          <w:szCs w:val="24"/>
        </w:rPr>
        <w:t xml:space="preserve">27,77 </w:t>
      </w:r>
      <w:r w:rsidRPr="00D25C44">
        <w:rPr>
          <w:rFonts w:cstheme="minorHAnsi"/>
          <w:sz w:val="24"/>
          <w:szCs w:val="24"/>
        </w:rPr>
        <w:t>ha;</w:t>
      </w:r>
    </w:p>
    <w:p w14:paraId="41C1F455" w14:textId="77777777" w:rsidR="00C261F2" w:rsidRDefault="00C261F2" w:rsidP="00C261F2">
      <w:pPr>
        <w:spacing w:after="0" w:line="240" w:lineRule="auto"/>
        <w:jc w:val="both"/>
        <w:rPr>
          <w:rFonts w:cstheme="minorHAnsi"/>
          <w:sz w:val="24"/>
          <w:szCs w:val="24"/>
        </w:rPr>
      </w:pPr>
      <w:r w:rsidRPr="00D25C44">
        <w:rPr>
          <w:rFonts w:cstheme="minorHAnsi"/>
          <w:sz w:val="24"/>
          <w:szCs w:val="24"/>
        </w:rPr>
        <w:t xml:space="preserve">- fond forestier proprietate privată a Bisericii Reformate Sărata – </w:t>
      </w:r>
      <w:r w:rsidRPr="00950A7C">
        <w:rPr>
          <w:rFonts w:cstheme="minorHAnsi"/>
          <w:sz w:val="24"/>
          <w:szCs w:val="24"/>
        </w:rPr>
        <w:t xml:space="preserve">2,50 </w:t>
      </w:r>
      <w:r w:rsidRPr="00D25C44">
        <w:rPr>
          <w:rFonts w:cstheme="minorHAnsi"/>
          <w:sz w:val="24"/>
          <w:szCs w:val="24"/>
        </w:rPr>
        <w:t>ha</w:t>
      </w:r>
      <w:r w:rsidRPr="00F330F1">
        <w:rPr>
          <w:rFonts w:cstheme="minorHAnsi"/>
          <w:sz w:val="24"/>
          <w:szCs w:val="24"/>
        </w:rPr>
        <w:t>;</w:t>
      </w:r>
    </w:p>
    <w:p w14:paraId="48C730E7" w14:textId="77777777" w:rsidR="00C261F2" w:rsidRPr="00950A7C" w:rsidRDefault="00C261F2" w:rsidP="00C261F2">
      <w:pPr>
        <w:spacing w:after="0" w:line="240" w:lineRule="auto"/>
        <w:jc w:val="both"/>
        <w:rPr>
          <w:rFonts w:cstheme="minorHAnsi"/>
          <w:sz w:val="24"/>
          <w:szCs w:val="24"/>
        </w:rPr>
      </w:pPr>
      <w:r>
        <w:rPr>
          <w:rFonts w:cstheme="minorHAnsi"/>
          <w:sz w:val="24"/>
          <w:szCs w:val="24"/>
        </w:rPr>
        <w:t xml:space="preserve">- </w:t>
      </w:r>
      <w:r w:rsidRPr="00D25C44">
        <w:rPr>
          <w:rFonts w:cstheme="minorHAnsi"/>
          <w:sz w:val="24"/>
          <w:szCs w:val="24"/>
        </w:rPr>
        <w:t xml:space="preserve">fond forestier proprietate privată a </w:t>
      </w:r>
      <w:r>
        <w:rPr>
          <w:rFonts w:cstheme="minorHAnsi"/>
          <w:sz w:val="24"/>
          <w:szCs w:val="24"/>
        </w:rPr>
        <w:t xml:space="preserve">Parohia Evanghelica Unirea – 38,6 ha </w:t>
      </w:r>
    </w:p>
    <w:p w14:paraId="1CABF5D9" w14:textId="77777777" w:rsidR="00C261F2" w:rsidRPr="00D25C44" w:rsidRDefault="00C261F2" w:rsidP="00C261F2">
      <w:pPr>
        <w:spacing w:after="0" w:line="240" w:lineRule="auto"/>
        <w:jc w:val="both"/>
        <w:rPr>
          <w:rFonts w:cstheme="minorHAnsi"/>
          <w:sz w:val="24"/>
          <w:szCs w:val="24"/>
        </w:rPr>
      </w:pPr>
    </w:p>
    <w:p w14:paraId="0C0336D7" w14:textId="77777777" w:rsidR="00C261F2" w:rsidRPr="00D25C44" w:rsidRDefault="00C261F2" w:rsidP="00C261F2">
      <w:pPr>
        <w:spacing w:after="0" w:line="240" w:lineRule="auto"/>
        <w:jc w:val="both"/>
        <w:rPr>
          <w:rFonts w:cstheme="minorHAnsi"/>
          <w:sz w:val="24"/>
          <w:szCs w:val="24"/>
        </w:rPr>
      </w:pPr>
      <w:r w:rsidRPr="00D25C44">
        <w:rPr>
          <w:rFonts w:cstheme="minorHAnsi"/>
          <w:sz w:val="24"/>
          <w:szCs w:val="24"/>
        </w:rPr>
        <w:t xml:space="preserve">Astfel, suprafaţa fondului forestier administrat la data actuală de către Regia Publică Locală Ocolul Silvic al Municipiului Bistrița R.A. este de </w:t>
      </w:r>
      <w:r w:rsidRPr="00A10CA2">
        <w:rPr>
          <w:rFonts w:cstheme="minorHAnsi"/>
          <w:sz w:val="24"/>
          <w:szCs w:val="24"/>
        </w:rPr>
        <w:t xml:space="preserve">5.845,64 </w:t>
      </w:r>
      <w:r w:rsidRPr="00D25C44">
        <w:rPr>
          <w:rFonts w:cstheme="minorHAnsi"/>
          <w:sz w:val="24"/>
          <w:szCs w:val="24"/>
        </w:rPr>
        <w:t>ha, suprafețe incluse în amenajamentele silvice U.P. I Bistrița și U.P. II Livezile.</w:t>
      </w:r>
    </w:p>
    <w:p w14:paraId="301BCE10" w14:textId="77777777" w:rsidR="00CE6356" w:rsidRDefault="00CE6356" w:rsidP="00CE6356">
      <w:pPr>
        <w:spacing w:after="0" w:line="240" w:lineRule="auto"/>
        <w:jc w:val="both"/>
        <w:rPr>
          <w:rFonts w:cstheme="minorHAnsi"/>
          <w:b/>
          <w:sz w:val="24"/>
          <w:szCs w:val="24"/>
        </w:rPr>
      </w:pPr>
    </w:p>
    <w:p w14:paraId="18D1D387" w14:textId="39BD5968" w:rsidR="00CE6356" w:rsidRPr="00D25C44" w:rsidRDefault="00CE6356" w:rsidP="00CE6356">
      <w:pPr>
        <w:spacing w:after="0" w:line="240" w:lineRule="auto"/>
        <w:jc w:val="both"/>
        <w:rPr>
          <w:rFonts w:cstheme="minorHAnsi"/>
          <w:b/>
          <w:sz w:val="24"/>
          <w:szCs w:val="24"/>
        </w:rPr>
      </w:pPr>
      <w:r w:rsidRPr="00D25C44">
        <w:rPr>
          <w:rFonts w:cstheme="minorHAnsi"/>
          <w:b/>
          <w:sz w:val="24"/>
          <w:szCs w:val="24"/>
        </w:rPr>
        <w:t>2.3. Misiunea Regiei Publice Locale Ocolul Silvic Al Municipiului Bistrița R.A.</w:t>
      </w:r>
    </w:p>
    <w:p w14:paraId="44ACAE52" w14:textId="77777777" w:rsidR="00CE6356" w:rsidRPr="00D25C44" w:rsidRDefault="00CE6356" w:rsidP="00CE6356">
      <w:pPr>
        <w:spacing w:after="0" w:line="240" w:lineRule="auto"/>
        <w:jc w:val="both"/>
        <w:rPr>
          <w:rFonts w:cstheme="minorHAnsi"/>
          <w:sz w:val="24"/>
          <w:szCs w:val="24"/>
        </w:rPr>
      </w:pPr>
    </w:p>
    <w:p w14:paraId="2FA8562F" w14:textId="70DCAE6A" w:rsidR="00CE6356" w:rsidRPr="00D25C44" w:rsidRDefault="00CE6356" w:rsidP="00CE6356">
      <w:pPr>
        <w:spacing w:after="0" w:line="240" w:lineRule="auto"/>
        <w:jc w:val="both"/>
        <w:rPr>
          <w:rFonts w:cstheme="minorHAnsi"/>
          <w:sz w:val="24"/>
          <w:szCs w:val="24"/>
        </w:rPr>
      </w:pPr>
      <w:r w:rsidRPr="00D25C44">
        <w:rPr>
          <w:rFonts w:cstheme="minorHAnsi"/>
          <w:sz w:val="24"/>
          <w:szCs w:val="24"/>
        </w:rPr>
        <w:t xml:space="preserve">Misiunea </w:t>
      </w:r>
      <w:bookmarkStart w:id="9" w:name="_Hlk519749700"/>
      <w:r w:rsidRPr="00D25C44">
        <w:rPr>
          <w:rFonts w:cstheme="minorHAnsi"/>
          <w:sz w:val="24"/>
          <w:szCs w:val="24"/>
        </w:rPr>
        <w:t xml:space="preserve">Regiei Publice Locală Ocolul Silvic al municipiului Bistrița R.A. </w:t>
      </w:r>
      <w:bookmarkEnd w:id="9"/>
      <w:r w:rsidRPr="00D25C44">
        <w:rPr>
          <w:rFonts w:cstheme="minorHAnsi"/>
          <w:sz w:val="24"/>
          <w:szCs w:val="24"/>
        </w:rPr>
        <w:t xml:space="preserve">este de a aplica strategia în domeniul silviculturii pentru </w:t>
      </w:r>
      <w:r w:rsidRPr="002B311C">
        <w:rPr>
          <w:rFonts w:cstheme="minorHAnsi"/>
          <w:sz w:val="24"/>
          <w:szCs w:val="24"/>
        </w:rPr>
        <w:t xml:space="preserve">fondul forestier </w:t>
      </w:r>
      <w:r w:rsidRPr="00D25C44">
        <w:rPr>
          <w:rFonts w:cstheme="minorHAnsi"/>
          <w:sz w:val="24"/>
          <w:szCs w:val="24"/>
        </w:rPr>
        <w:t>proprietate publică</w:t>
      </w:r>
      <w:r>
        <w:rPr>
          <w:rFonts w:cstheme="minorHAnsi"/>
          <w:sz w:val="24"/>
          <w:szCs w:val="24"/>
        </w:rPr>
        <w:t xml:space="preserve"> </w:t>
      </w:r>
      <w:r w:rsidRPr="002B311C">
        <w:rPr>
          <w:rFonts w:cstheme="minorHAnsi"/>
          <w:sz w:val="24"/>
          <w:szCs w:val="24"/>
        </w:rPr>
        <w:t xml:space="preserve">și privată </w:t>
      </w:r>
      <w:r w:rsidRPr="00D25C44">
        <w:rPr>
          <w:rFonts w:cstheme="minorHAnsi"/>
          <w:sz w:val="24"/>
          <w:szCs w:val="24"/>
        </w:rPr>
        <w:t xml:space="preserve">a asociaților </w:t>
      </w:r>
      <w:r>
        <w:rPr>
          <w:rFonts w:cstheme="minorHAnsi"/>
          <w:sz w:val="24"/>
          <w:szCs w:val="24"/>
        </w:rPr>
        <w:t>ș</w:t>
      </w:r>
      <w:r w:rsidRPr="00D25C44">
        <w:rPr>
          <w:rFonts w:cstheme="minorHAnsi"/>
          <w:sz w:val="24"/>
          <w:szCs w:val="24"/>
        </w:rPr>
        <w:t>i a persoanelor</w:t>
      </w:r>
      <w:r>
        <w:rPr>
          <w:rFonts w:cstheme="minorHAnsi"/>
          <w:sz w:val="24"/>
          <w:szCs w:val="24"/>
        </w:rPr>
        <w:t xml:space="preserve"> </w:t>
      </w:r>
      <w:r w:rsidRPr="002B311C">
        <w:rPr>
          <w:rFonts w:cstheme="minorHAnsi"/>
          <w:sz w:val="24"/>
          <w:szCs w:val="24"/>
        </w:rPr>
        <w:t xml:space="preserve">juridice și </w:t>
      </w:r>
      <w:r w:rsidRPr="00D25C44">
        <w:rPr>
          <w:rFonts w:cstheme="minorHAnsi"/>
          <w:sz w:val="24"/>
          <w:szCs w:val="24"/>
        </w:rPr>
        <w:t>fizice, pe care le administrează şi acţionează pentru apărarea, conservarea şi dezvoltarea durabilă</w:t>
      </w:r>
      <w:r>
        <w:rPr>
          <w:rFonts w:cstheme="minorHAnsi"/>
          <w:sz w:val="24"/>
          <w:szCs w:val="24"/>
        </w:rPr>
        <w:t xml:space="preserve"> </w:t>
      </w:r>
      <w:r w:rsidRPr="002B311C">
        <w:rPr>
          <w:rFonts w:cstheme="minorHAnsi"/>
          <w:sz w:val="24"/>
          <w:szCs w:val="24"/>
        </w:rPr>
        <w:t xml:space="preserve">și sustenabilă a pădurilor, </w:t>
      </w:r>
      <w:r w:rsidRPr="00D25C44">
        <w:rPr>
          <w:rFonts w:cstheme="minorHAnsi"/>
          <w:sz w:val="24"/>
          <w:szCs w:val="24"/>
        </w:rPr>
        <w:t xml:space="preserve">pentru recoltarea şi valorificarea produselor specifice fondului forestier potrivit prevederilor legale în vigoare, în condiţii de eficienţă economică. </w:t>
      </w:r>
    </w:p>
    <w:p w14:paraId="67FF0D1B" w14:textId="77777777" w:rsidR="00CE6356" w:rsidRPr="00D25C44" w:rsidRDefault="00CE6356" w:rsidP="00CE6356">
      <w:pPr>
        <w:spacing w:after="0" w:line="240" w:lineRule="auto"/>
        <w:jc w:val="both"/>
        <w:rPr>
          <w:rFonts w:cstheme="minorHAnsi"/>
          <w:sz w:val="24"/>
          <w:szCs w:val="24"/>
        </w:rPr>
      </w:pPr>
    </w:p>
    <w:p w14:paraId="3EA6C250" w14:textId="77777777" w:rsidR="00CE6356" w:rsidRPr="00D25C44" w:rsidRDefault="00CE6356" w:rsidP="00CE6356">
      <w:pPr>
        <w:spacing w:after="0" w:line="240" w:lineRule="auto"/>
        <w:jc w:val="both"/>
        <w:rPr>
          <w:rFonts w:cstheme="minorHAnsi"/>
          <w:sz w:val="24"/>
          <w:szCs w:val="24"/>
        </w:rPr>
      </w:pPr>
      <w:r w:rsidRPr="00D25C44">
        <w:rPr>
          <w:rFonts w:cstheme="minorHAnsi"/>
          <w:b/>
          <w:sz w:val="24"/>
          <w:szCs w:val="24"/>
        </w:rPr>
        <w:t xml:space="preserve">2.4. Viziunea </w:t>
      </w:r>
      <w:bookmarkStart w:id="10" w:name="_Hlk519611423"/>
      <w:r w:rsidRPr="00D25C44">
        <w:rPr>
          <w:rFonts w:cstheme="minorHAnsi"/>
          <w:b/>
          <w:sz w:val="24"/>
          <w:szCs w:val="24"/>
        </w:rPr>
        <w:t>Regiei Publice Locală Ocolul Silvic al municipiului Bistrița R.A.</w:t>
      </w:r>
      <w:r w:rsidRPr="00D25C44">
        <w:rPr>
          <w:rFonts w:cstheme="minorHAnsi"/>
          <w:sz w:val="24"/>
          <w:szCs w:val="24"/>
        </w:rPr>
        <w:t xml:space="preserve"> </w:t>
      </w:r>
    </w:p>
    <w:bookmarkEnd w:id="10"/>
    <w:p w14:paraId="1E795A6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xml:space="preserve">Regia Publică Locală Ocolul Silvic al Municipiului Bistrița R.A. urmărește prin gospodărirea unitară a fondului forestier primit în administrare, creşterea contribuţiei pădurilor la îmbunătăţirea condiţiilor de mediu şi valorificarea superioară a materialului lemnos rezultat şi a altor produse accesorii ale pădurii. </w:t>
      </w:r>
    </w:p>
    <w:p w14:paraId="308E8F2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xml:space="preserve">  </w:t>
      </w:r>
    </w:p>
    <w:p w14:paraId="6817255B" w14:textId="77777777" w:rsidR="00CE6356" w:rsidRPr="00D25C44" w:rsidRDefault="00CE6356" w:rsidP="00CE6356">
      <w:pPr>
        <w:spacing w:after="0" w:line="240" w:lineRule="auto"/>
        <w:jc w:val="both"/>
        <w:rPr>
          <w:rFonts w:cstheme="minorHAnsi"/>
          <w:b/>
          <w:sz w:val="24"/>
          <w:szCs w:val="24"/>
        </w:rPr>
      </w:pPr>
      <w:r w:rsidRPr="00D25C44">
        <w:rPr>
          <w:rFonts w:cstheme="minorHAnsi"/>
          <w:b/>
          <w:sz w:val="24"/>
          <w:szCs w:val="24"/>
        </w:rPr>
        <w:t>2.5. Obiective strategice ale</w:t>
      </w:r>
      <w:r w:rsidRPr="00D25C44">
        <w:rPr>
          <w:rFonts w:cstheme="minorHAnsi"/>
          <w:sz w:val="24"/>
          <w:szCs w:val="24"/>
        </w:rPr>
        <w:t xml:space="preserve"> </w:t>
      </w:r>
      <w:r w:rsidRPr="00D25C44">
        <w:rPr>
          <w:rFonts w:cstheme="minorHAnsi"/>
          <w:b/>
          <w:sz w:val="24"/>
          <w:szCs w:val="24"/>
        </w:rPr>
        <w:t>Regiei Publice Locală Ocolul Silvic al municipiului Bistrița R.A.</w:t>
      </w:r>
    </w:p>
    <w:p w14:paraId="5B0111DD" w14:textId="77777777" w:rsidR="00CE6356" w:rsidRPr="00D25C44" w:rsidRDefault="00CE6356" w:rsidP="00CE6356">
      <w:pPr>
        <w:spacing w:after="0" w:line="240" w:lineRule="auto"/>
        <w:jc w:val="both"/>
        <w:rPr>
          <w:rFonts w:cstheme="minorHAnsi"/>
          <w:sz w:val="24"/>
          <w:szCs w:val="24"/>
        </w:rPr>
      </w:pPr>
    </w:p>
    <w:p w14:paraId="53172426"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lastRenderedPageBreak/>
        <w:t>Ținând cont de condițiile staționale și de vegetație, de prevederile amenajamentelor silvice în vigoare, de legislația în domeniu, de condițiile sociale și economice, obiectivele  pe termen lung, Regia Publică Locală  Ocolul Silvic Al Municipiului Bistrița R.A. are drept  scop gospodărirea durabilă și unitară în conformitate cu prevederile amenajamentelor silvice  și ale normelor de regim silvic a fondului forestier, a vegetației din afara fondului forestier, a fondului cinegetic, proprietate publică și privată a municipiului Bistrița și a comunei Livezile și al altor unități administrativ teritoriale, a fondului forestier proprietate privată a unităților de cult (parohii, schituri, mănăstiri) și a instituțiilor de învățământ, a fondului forestier proprietate privată indiviza a persoanelor fizice (foști composesori, moșneni și răzeși sau moștenitori ai acestora), a fondului forestier proprietate a persoanelor fizice, în vederea creșterii contribuției pădurilor la îmbunatățirea condițiilor de mediu și la asigurarea economiei locale cu lemn, cu alte produse ale pădurii și cu servicii specifice silvice.</w:t>
      </w:r>
    </w:p>
    <w:p w14:paraId="39D2AFFB" w14:textId="77777777" w:rsidR="00CE6356" w:rsidRPr="00D25C44" w:rsidRDefault="00CE6356" w:rsidP="00CE6356">
      <w:pPr>
        <w:spacing w:after="0" w:line="240" w:lineRule="auto"/>
        <w:jc w:val="both"/>
        <w:rPr>
          <w:rFonts w:cstheme="minorHAnsi"/>
          <w:sz w:val="24"/>
          <w:szCs w:val="24"/>
        </w:rPr>
      </w:pPr>
    </w:p>
    <w:p w14:paraId="62B5F26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Obiectivele strategice ale Regia Publică Locală Ocolul Silvic al Municipiului Bistrița R.A.:</w:t>
      </w:r>
    </w:p>
    <w:p w14:paraId="7921E296" w14:textId="77777777" w:rsidR="00CE6356" w:rsidRPr="00D25C44" w:rsidRDefault="00CE6356" w:rsidP="00CE6356">
      <w:pPr>
        <w:spacing w:after="0" w:line="240" w:lineRule="auto"/>
        <w:jc w:val="both"/>
        <w:rPr>
          <w:rFonts w:cstheme="minorHAnsi"/>
          <w:sz w:val="24"/>
          <w:szCs w:val="24"/>
        </w:rPr>
      </w:pPr>
    </w:p>
    <w:p w14:paraId="23FE8E0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1.1. Gestionarea durabilă a pădurilor şi valorificarea potenţialului ecologic al zonei, prin practicarea silviculturii bazate pe legile naturii, nu a celei de tip agricol</w:t>
      </w:r>
    </w:p>
    <w:p w14:paraId="779B6DFE"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promovarea regenerării naturale;</w:t>
      </w:r>
    </w:p>
    <w:p w14:paraId="20D7A61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xml:space="preserve">b. refacerea arboretelor deteriorate; </w:t>
      </w:r>
    </w:p>
    <w:p w14:paraId="0C0C24F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c. protejarea diversității biologice a pădurilor din raza Ocolului silvic;</w:t>
      </w:r>
    </w:p>
    <w:p w14:paraId="48F2D253"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d. evitarea culturilor forestiere pure;</w:t>
      </w:r>
    </w:p>
    <w:p w14:paraId="267B95A4"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e. aplicarea de tratamente silvotehnice intensive și adecvate;</w:t>
      </w:r>
    </w:p>
    <w:p w14:paraId="6E288619"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xml:space="preserve">f. promovarea unor tehnologii ecologice de exploatare a masei lemnoase din pădurile administrate; </w:t>
      </w:r>
    </w:p>
    <w:p w14:paraId="23AD5EE6"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g. extinderea suprafeţei acoperite cu pădure prin plantarea golurilor, terenurilor neproductive;</w:t>
      </w:r>
    </w:p>
    <w:p w14:paraId="4D1E7419"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1.2. Asigurarea integrităţii fondului forestier şi creşterea suprafeței acestuia</w:t>
      </w:r>
    </w:p>
    <w:p w14:paraId="2458B50E"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prevenirea şi combaterea tăierilor ilegale de arbori din pădurile administrate;</w:t>
      </w:r>
    </w:p>
    <w:p w14:paraId="7A26A8F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respectarea reglementărilor referitoare la scoaterile de terenuri din fondul forestier;</w:t>
      </w:r>
    </w:p>
    <w:p w14:paraId="382DAFA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c. mărirea suprafeţei pădurilor municipiului prin achiziții de noi terenuri: enclave, poieni, terenuri degradate din liziere</w:t>
      </w:r>
    </w:p>
    <w:p w14:paraId="4BB866E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d. promovarea de servicii de consultanţă pentru proprietarii de păduri;</w:t>
      </w:r>
    </w:p>
    <w:p w14:paraId="7C51299F"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1.3.Acordarea unei atenţii sporite pădurilor cu rol de protecţie deosebit şi cuantificarea efectelor economice ale funcţiilor exercitate de către acestea</w:t>
      </w:r>
    </w:p>
    <w:p w14:paraId="50B6BA50"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monitorizarea permanentă a pădurilor de grupa I a (cu rol de protecţie) şi  efectuarea lucrărilor de conservare:</w:t>
      </w:r>
    </w:p>
    <w:p w14:paraId="0D166B2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monitorizarea permanenta si gestionarea durabila a ariei protejate „Piatra Cușmei” și a suprafețelor de pădure incluse în Situl Cușma;</w:t>
      </w:r>
    </w:p>
    <w:p w14:paraId="301973B6"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c. obţinerea sumelor compensatoare pentru funcţiile de protecţie a pădurii:</w:t>
      </w:r>
    </w:p>
    <w:p w14:paraId="5B78DDF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d. creșterea valorii pădurii cu rol de agrement prin promovarea silvoturismului, favorizată și de Legea Picnicului;</w:t>
      </w:r>
    </w:p>
    <w:p w14:paraId="46E82632"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e. creştera contribuţiei sectorului silvic la dezvoltarea municipiului Bistrița si a comunei Livezile;</w:t>
      </w:r>
    </w:p>
    <w:p w14:paraId="530E215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1.4. Valorificarea eficientă a resurselor pădurilor administrate</w:t>
      </w:r>
    </w:p>
    <w:p w14:paraId="60228E0D"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includerea anuală în programul Ocolului Silvic a volumului de lemn care se va exploata, prevăzut în amenajamentul silvic;</w:t>
      </w:r>
    </w:p>
    <w:p w14:paraId="28B07B71"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valorificarea anuală a volumului de masă lemnoasă prevazuta de amenajamentele silvice;</w:t>
      </w:r>
    </w:p>
    <w:p w14:paraId="5DD793A3" w14:textId="161B7BD6" w:rsidR="00CE6356" w:rsidRPr="00D25C44" w:rsidRDefault="00CE6356" w:rsidP="00CE6356">
      <w:pPr>
        <w:spacing w:after="0" w:line="240" w:lineRule="auto"/>
        <w:jc w:val="both"/>
        <w:rPr>
          <w:rFonts w:cstheme="minorHAnsi"/>
          <w:sz w:val="24"/>
          <w:szCs w:val="24"/>
        </w:rPr>
      </w:pPr>
      <w:r>
        <w:rPr>
          <w:rFonts w:cstheme="minorHAnsi"/>
          <w:sz w:val="24"/>
          <w:szCs w:val="24"/>
        </w:rPr>
        <w:lastRenderedPageBreak/>
        <w:t>c</w:t>
      </w:r>
      <w:r w:rsidRPr="00D25C44">
        <w:rPr>
          <w:rFonts w:cstheme="minorHAnsi"/>
          <w:sz w:val="24"/>
          <w:szCs w:val="24"/>
        </w:rPr>
        <w:t>. dezvotarea unui sistem de prezentare la nivel regional a tuturor produselor forestiere supuse comercializării;</w:t>
      </w:r>
    </w:p>
    <w:p w14:paraId="3247ABB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1.5. Creşterea preocupării Consiliului de Administrație al Regiei Publice Locală Ocolul Silvic al municipiului Bistrița R.A. pentru dezvoltarea bazei de producție a puieţilor forestieri şi de diversificare a sortimentaţie</w:t>
      </w:r>
    </w:p>
    <w:p w14:paraId="029404C5"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modernizarea și dotarea cu utilaje specifice a pepinierei Vl. Boilor</w:t>
      </w:r>
    </w:p>
    <w:p w14:paraId="0387B942"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organizarea producerii de puieți ornamentali, corespunzători zonei</w:t>
      </w:r>
    </w:p>
    <w:p w14:paraId="08DADB98"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1.6. Asigurarea perfecţionării pregătirii profesionale a angajaţilor Ocolului Silvic în consens cu standardele europene de ramură</w:t>
      </w:r>
    </w:p>
    <w:p w14:paraId="4F270CAF"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elaborarea anuală a unui program de formare profesională;</w:t>
      </w:r>
    </w:p>
    <w:p w14:paraId="281E622E"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asigurarea prin BVC-ul anual a fondurilor necesare formării profesionale;</w:t>
      </w:r>
    </w:p>
    <w:p w14:paraId="30A95208"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1.7. Fundamentarea şi adoptarea unor bugete anuale de venituri şi cheltuieli realiste şi motivate, care să asigure funcţionarea Ocolului Silvic al municipiului Bistrița ca centru de profit</w:t>
      </w:r>
    </w:p>
    <w:p w14:paraId="6ABCD625"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adoptarea în timp util de către Consiliul de Administrație a proiectelor de BVC şi promovarea acestora spre aprobarea legală;</w:t>
      </w:r>
    </w:p>
    <w:p w14:paraId="6970301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realizarea la nivelurile programate a indicatorilor economico-financiari;</w:t>
      </w:r>
    </w:p>
    <w:p w14:paraId="0FF1DCB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c. monitorizarea permanentă a realizării BVC-ului Ocolului, cu informarea permanentă a Consiliului de Administrație;</w:t>
      </w:r>
    </w:p>
    <w:p w14:paraId="4CAD23B5"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1.8. Creşterea productivităţii muncii la nivelul Ocolului Silvic</w:t>
      </w:r>
    </w:p>
    <w:p w14:paraId="293FBEAE"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identificarea modalităţilor de creştere a productivității muncii prin valorificarea lemnului exploatat de către Ocolul silvic;</w:t>
      </w:r>
    </w:p>
    <w:p w14:paraId="0D82F095"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creşterea gradului de mecanizare a lucrărilor silvice;</w:t>
      </w:r>
    </w:p>
    <w:p w14:paraId="73542FA9"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c. calificarea superioară a muncitorilor silvicultori;</w:t>
      </w:r>
    </w:p>
    <w:p w14:paraId="7FB554AF"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1.9. Adoptarea unor măsuri ferme, conforme cu legislaţia în vigoare pentru reducerea facturilor neîncasate</w:t>
      </w:r>
    </w:p>
    <w:p w14:paraId="6A7ECC29"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eliminarea de la licitaţiile de achiziţie de lemn a clienţilor rău platnici;</w:t>
      </w:r>
    </w:p>
    <w:p w14:paraId="1D6B3436"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realizarea unei strategi pentru evitarea acumulării de facturi neincasate;</w:t>
      </w:r>
    </w:p>
    <w:p w14:paraId="34BEC400"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1.10. Promovarea cercetării ştiinţifice forestiere</w:t>
      </w:r>
    </w:p>
    <w:p w14:paraId="1571F950" w14:textId="276ACB14" w:rsidR="00CE6356" w:rsidRPr="002B311C" w:rsidRDefault="00CE6356" w:rsidP="00CE6356">
      <w:pPr>
        <w:spacing w:after="0" w:line="240" w:lineRule="auto"/>
        <w:jc w:val="both"/>
        <w:rPr>
          <w:rFonts w:cstheme="minorHAnsi"/>
          <w:sz w:val="24"/>
          <w:szCs w:val="24"/>
        </w:rPr>
      </w:pPr>
      <w:r w:rsidRPr="00D25C44">
        <w:rPr>
          <w:rFonts w:cstheme="minorHAnsi"/>
          <w:sz w:val="24"/>
          <w:szCs w:val="24"/>
        </w:rPr>
        <w:t>a. acordarea unei atenţii sporite, în legătură cu aplicarea în producţie a  rezultatelor temelor de cercetare referitoare la studiul bolilor</w:t>
      </w:r>
      <w:r>
        <w:rPr>
          <w:rFonts w:cstheme="minorHAnsi"/>
          <w:sz w:val="24"/>
          <w:szCs w:val="24"/>
        </w:rPr>
        <w:t xml:space="preserve"> </w:t>
      </w:r>
      <w:r w:rsidRPr="002B311C">
        <w:rPr>
          <w:rFonts w:cstheme="minorHAnsi"/>
          <w:sz w:val="24"/>
          <w:szCs w:val="24"/>
        </w:rPr>
        <w:t>qvercineelor și rășinoaselor precum si a metodelor de combatere ale acestora;</w:t>
      </w:r>
    </w:p>
    <w:p w14:paraId="50762636" w14:textId="77777777" w:rsidR="00CE6356" w:rsidRPr="002B311C" w:rsidRDefault="00CE6356" w:rsidP="00CE6356">
      <w:pPr>
        <w:spacing w:after="0" w:line="240" w:lineRule="auto"/>
        <w:jc w:val="both"/>
        <w:rPr>
          <w:rFonts w:cstheme="minorHAnsi"/>
          <w:sz w:val="24"/>
          <w:szCs w:val="24"/>
        </w:rPr>
      </w:pPr>
      <w:r w:rsidRPr="002B311C">
        <w:rPr>
          <w:rFonts w:cstheme="minorHAnsi"/>
          <w:sz w:val="24"/>
          <w:szCs w:val="24"/>
        </w:rPr>
        <w:t>b. implementarea rezultatelor cercetărilor și inovațiilor în producție</w:t>
      </w:r>
    </w:p>
    <w:p w14:paraId="5FA4CFA4" w14:textId="77777777" w:rsidR="00CE6356" w:rsidRPr="002B311C" w:rsidRDefault="00CE6356" w:rsidP="00CE6356">
      <w:pPr>
        <w:spacing w:after="0" w:line="240" w:lineRule="auto"/>
        <w:jc w:val="both"/>
        <w:rPr>
          <w:rFonts w:cstheme="minorHAnsi"/>
          <w:sz w:val="24"/>
          <w:szCs w:val="24"/>
        </w:rPr>
      </w:pPr>
      <w:r w:rsidRPr="002B311C">
        <w:rPr>
          <w:rFonts w:cstheme="minorHAnsi"/>
          <w:sz w:val="24"/>
          <w:szCs w:val="24"/>
        </w:rPr>
        <w:t>c. susținerea colaborărilor cu institțiile de cercetare și amenajare precum și cu facultățile de profil .</w:t>
      </w:r>
    </w:p>
    <w:p w14:paraId="50BEA13E" w14:textId="77777777" w:rsidR="00CE6356" w:rsidRPr="002B311C" w:rsidRDefault="00CE6356" w:rsidP="00CE6356">
      <w:pPr>
        <w:spacing w:after="0" w:line="240" w:lineRule="auto"/>
        <w:jc w:val="both"/>
        <w:rPr>
          <w:rFonts w:cstheme="minorHAnsi"/>
          <w:sz w:val="24"/>
          <w:szCs w:val="24"/>
        </w:rPr>
      </w:pPr>
      <w:r w:rsidRPr="002B311C">
        <w:rPr>
          <w:rFonts w:cstheme="minorHAnsi"/>
          <w:sz w:val="24"/>
          <w:szCs w:val="24"/>
        </w:rPr>
        <w:t>1.11. Măsuri tehnice:</w:t>
      </w:r>
    </w:p>
    <w:p w14:paraId="3C3C991F"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a.  Respectarea amenajamentelor şi aplicarea tratamentelor</w:t>
      </w:r>
    </w:p>
    <w:p w14:paraId="7BCB0CAE"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se va institui ca regulă strictă respectarea prevederilor amenajamentelor, mai ales în ce priveşte planul decenal de tăiere;</w:t>
      </w:r>
    </w:p>
    <w:p w14:paraId="37B267EC"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se va pune accent pe execuţia tuturor lucrărilor din planurile de amenajare, cu riscul diminuării profitului;</w:t>
      </w:r>
    </w:p>
    <w:p w14:paraId="52499430"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majorarea veniturilor nu se poate face pe seama depăşirii posibilităţii iar diminuarea cheltuielilor nu se va realiza pe baza neexecutării lucrărilor;</w:t>
      </w:r>
    </w:p>
    <w:p w14:paraId="6BC6CBE7"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b. Pepiniere, cultura pădurilor şi tăierile de îngrijire</w:t>
      </w:r>
    </w:p>
    <w:p w14:paraId="44894E49" w14:textId="77777777" w:rsidR="00CE6356" w:rsidRPr="002B311C" w:rsidRDefault="00CE6356" w:rsidP="00CE6356">
      <w:pPr>
        <w:spacing w:after="0" w:line="240" w:lineRule="auto"/>
        <w:jc w:val="both"/>
        <w:rPr>
          <w:rFonts w:cstheme="minorHAnsi"/>
          <w:sz w:val="24"/>
          <w:szCs w:val="24"/>
        </w:rPr>
      </w:pPr>
      <w:r w:rsidRPr="00D25C44">
        <w:rPr>
          <w:rFonts w:cstheme="minorHAnsi"/>
          <w:sz w:val="24"/>
          <w:szCs w:val="24"/>
        </w:rPr>
        <w:t>- Ocolul va continua activitatea începută în pepiniere pentru a produce puieţi</w:t>
      </w:r>
      <w:r>
        <w:rPr>
          <w:rFonts w:cstheme="minorHAnsi"/>
          <w:sz w:val="24"/>
          <w:szCs w:val="24"/>
        </w:rPr>
        <w:t xml:space="preserve"> </w:t>
      </w:r>
      <w:r w:rsidRPr="002B311C">
        <w:rPr>
          <w:rFonts w:cstheme="minorHAnsi"/>
          <w:sz w:val="24"/>
          <w:szCs w:val="24"/>
        </w:rPr>
        <w:t>forestieri și ornamentali pentru nevoi proprii şi doar excedentul în scopul livrării altor unităţi;</w:t>
      </w:r>
    </w:p>
    <w:p w14:paraId="628D199D" w14:textId="315EA116" w:rsidR="00CE6356" w:rsidRPr="002B311C" w:rsidRDefault="00CE6356" w:rsidP="00CE6356">
      <w:pPr>
        <w:spacing w:after="0" w:line="240" w:lineRule="auto"/>
        <w:jc w:val="both"/>
        <w:rPr>
          <w:rFonts w:cstheme="minorHAnsi"/>
          <w:sz w:val="24"/>
          <w:szCs w:val="24"/>
        </w:rPr>
      </w:pPr>
      <w:r w:rsidRPr="002B311C">
        <w:rPr>
          <w:rFonts w:cstheme="minorHAnsi"/>
          <w:sz w:val="24"/>
          <w:szCs w:val="24"/>
        </w:rPr>
        <w:lastRenderedPageBreak/>
        <w:t>- în acţiunile de regenerare a pădurilor se va porni de la experienţa acumulată în privinţa promovării tăierilor prin tratamente adecvate , intensive ce promovează regenerarea sub masiv  iar ulterior realizarea de lucrări de ajutorare a regenerării  naturale;</w:t>
      </w:r>
    </w:p>
    <w:p w14:paraId="5A1C86BB"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execuţia împăduririlor şi întreţinerea culturilor tinere se va face respectând instrucţiunile şi normativele în vigoare privitoare la provenienţa materialului săditor, compoziţii, scheme şi tehnologii de regenerare;</w:t>
      </w:r>
    </w:p>
    <w:p w14:paraId="1369A6F4"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chiar dacă execuţia degajărilor şi curăţirilor presupune cheltuieli care afectează profitul unităţii aceste lucrări se vor programa şi executa la nivelul impus de amenajamente şi cerut de starea arboretelor având ca ţel realizarea structurii optime a acestora sub raportul compoziţiei, consistenţei şi calităţii;</w:t>
      </w:r>
    </w:p>
    <w:p w14:paraId="57368B26"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c. Exploatarea şi vânzarea masei lemnoase</w:t>
      </w:r>
    </w:p>
    <w:p w14:paraId="62850699"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O primă măsură legată de exploatarea lemnului este organizarea acesteia pentru obţinerea maximului de valori prin vânzarea materialului lemnos fasonat. În acest sens Ocolul va avea în atenţie:</w:t>
      </w:r>
    </w:p>
    <w:p w14:paraId="245AF499"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să urmărească corespondenţa dintre prevederile din apv şi rezultatul exploatării în scopul evitării declasării lemnului de lucru în lemn de foc;</w:t>
      </w:r>
    </w:p>
    <w:p w14:paraId="50666354"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să aleagă pentru exploatare în regie proprie partizile cu cele mai uşoare condiţii de exploatare pentru reducerea cheltuielilor;</w:t>
      </w:r>
    </w:p>
    <w:p w14:paraId="02FD6DE1"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să rezerve proprietarilor asociaţi şi populaţiei din teritoriu partizile cu procent mare al lemnului de foc;</w:t>
      </w:r>
    </w:p>
    <w:p w14:paraId="4F6CF47A"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să vândă pe picior prin licitaţie partizile cu mare căutare din partea agenţilor economici;</w:t>
      </w:r>
    </w:p>
    <w:p w14:paraId="21EBDED1"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să practice pe scară mai mare exploatarea de masă lemnoasă in regie proprie sau prin prestări de servicii în paralel cu o mai atentă sortare şi formarea loturilor de buşteni;</w:t>
      </w:r>
    </w:p>
    <w:p w14:paraId="70CFB105"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să adapteze oferta de buşteni cererii de pe piaţă, inclusiv prin formarea loturilor pe specii, categorii de diametre şi calitate;</w:t>
      </w:r>
    </w:p>
    <w:p w14:paraId="6AC6F663"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să pună accent pe publicitatea legată de oferta produselor rezultate din exploatarea pădurilor.</w:t>
      </w:r>
    </w:p>
    <w:p w14:paraId="6DE7319E"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d. Alte activităţi cu caracter tehnic şi de personal</w:t>
      </w:r>
    </w:p>
    <w:p w14:paraId="59676BC4" w14:textId="77777777" w:rsidR="00CE6356" w:rsidRPr="002B311C" w:rsidRDefault="00CE6356" w:rsidP="00CE6356">
      <w:pPr>
        <w:spacing w:after="0" w:line="240" w:lineRule="auto"/>
        <w:jc w:val="both"/>
        <w:rPr>
          <w:rFonts w:cstheme="minorHAnsi"/>
          <w:sz w:val="24"/>
          <w:szCs w:val="24"/>
        </w:rPr>
      </w:pPr>
      <w:r w:rsidRPr="00D25C44">
        <w:rPr>
          <w:rFonts w:cstheme="minorHAnsi"/>
          <w:sz w:val="24"/>
          <w:szCs w:val="24"/>
        </w:rPr>
        <w:t xml:space="preserve">- gestionarea durabilă a pădurilor presupune asigurarea stării de sănătate a acestora şi asigurarea integrităţii fondului forestier inclusiv prin acţiuni de paza pădurilor care presupun măsuri preventive şi </w:t>
      </w:r>
      <w:r w:rsidRPr="002B311C">
        <w:rPr>
          <w:rFonts w:cstheme="minorHAnsi"/>
          <w:sz w:val="24"/>
          <w:szCs w:val="24"/>
        </w:rPr>
        <w:t>de combaterea faptelor ilegale;</w:t>
      </w:r>
    </w:p>
    <w:p w14:paraId="6F9E114C" w14:textId="77777777" w:rsidR="00CE6356" w:rsidRPr="002B311C" w:rsidRDefault="00CE6356" w:rsidP="00CE6356">
      <w:pPr>
        <w:spacing w:after="0" w:line="240" w:lineRule="auto"/>
        <w:jc w:val="both"/>
        <w:rPr>
          <w:rFonts w:cstheme="minorHAnsi"/>
          <w:sz w:val="24"/>
          <w:szCs w:val="24"/>
        </w:rPr>
      </w:pPr>
      <w:r w:rsidRPr="002B311C">
        <w:rPr>
          <w:rFonts w:cstheme="minorHAnsi"/>
          <w:sz w:val="24"/>
          <w:szCs w:val="24"/>
        </w:rPr>
        <w:t>- lucrările de protecție a pădurilor prin monitorizări permanente și lucrări de combatere a bolilor și dăunătorilor în arborete și pepiniere sunt prioritare;</w:t>
      </w:r>
    </w:p>
    <w:p w14:paraId="1E0A7B4F" w14:textId="77777777" w:rsidR="00CE6356" w:rsidRPr="00D25C44" w:rsidRDefault="00CE6356" w:rsidP="00CE6356">
      <w:pPr>
        <w:spacing w:after="0" w:line="240" w:lineRule="auto"/>
        <w:jc w:val="both"/>
        <w:rPr>
          <w:rFonts w:cstheme="minorHAnsi"/>
          <w:sz w:val="24"/>
          <w:szCs w:val="24"/>
        </w:rPr>
      </w:pPr>
      <w:r w:rsidRPr="00D25C44">
        <w:rPr>
          <w:rFonts w:cstheme="minorHAnsi"/>
          <w:sz w:val="24"/>
          <w:szCs w:val="24"/>
        </w:rPr>
        <w:t>- efectivul de muncitori direct productiv se va menţine, reduce sau mări în funcţie de volumul lucrărilor;</w:t>
      </w:r>
    </w:p>
    <w:p w14:paraId="1329525B" w14:textId="77777777" w:rsidR="00CE6356" w:rsidRDefault="00CE6356" w:rsidP="00CE6356">
      <w:pPr>
        <w:spacing w:after="0" w:line="240" w:lineRule="auto"/>
        <w:jc w:val="both"/>
        <w:rPr>
          <w:rFonts w:cstheme="minorHAnsi"/>
          <w:b/>
          <w:sz w:val="24"/>
          <w:szCs w:val="24"/>
          <w:highlight w:val="yellow"/>
        </w:rPr>
      </w:pPr>
    </w:p>
    <w:p w14:paraId="424DF5B0" w14:textId="77777777" w:rsidR="004A332A" w:rsidRPr="00D25C44" w:rsidRDefault="004A332A" w:rsidP="005257A7">
      <w:pPr>
        <w:spacing w:after="0" w:line="240" w:lineRule="auto"/>
        <w:jc w:val="both"/>
        <w:rPr>
          <w:rFonts w:cstheme="minorHAnsi"/>
          <w:sz w:val="24"/>
          <w:szCs w:val="24"/>
        </w:rPr>
      </w:pPr>
    </w:p>
    <w:p w14:paraId="3AF044FA" w14:textId="77777777" w:rsidR="00FC7572" w:rsidRPr="00D25C44" w:rsidRDefault="00FC7572" w:rsidP="005257A7">
      <w:pPr>
        <w:spacing w:after="0" w:line="240" w:lineRule="auto"/>
        <w:jc w:val="both"/>
        <w:rPr>
          <w:rFonts w:cstheme="minorHAnsi"/>
          <w:b/>
          <w:sz w:val="24"/>
          <w:szCs w:val="24"/>
        </w:rPr>
      </w:pPr>
    </w:p>
    <w:p w14:paraId="26A79E74" w14:textId="2F8275DC" w:rsidR="007775F6" w:rsidRPr="00D25C44" w:rsidRDefault="005D15A0" w:rsidP="005257A7">
      <w:pPr>
        <w:spacing w:after="0" w:line="240" w:lineRule="auto"/>
        <w:jc w:val="both"/>
        <w:rPr>
          <w:rFonts w:cstheme="minorHAnsi"/>
          <w:b/>
          <w:sz w:val="24"/>
          <w:szCs w:val="24"/>
          <w:highlight w:val="yellow"/>
        </w:rPr>
      </w:pPr>
      <w:r w:rsidRPr="00D25C44">
        <w:rPr>
          <w:rFonts w:cstheme="minorHAnsi"/>
          <w:b/>
          <w:sz w:val="24"/>
          <w:szCs w:val="24"/>
          <w:highlight w:val="yellow"/>
        </w:rPr>
        <w:t xml:space="preserve">Capitolul </w:t>
      </w:r>
      <w:r w:rsidR="007775F6" w:rsidRPr="00D25C44">
        <w:rPr>
          <w:rFonts w:cstheme="minorHAnsi"/>
          <w:b/>
          <w:sz w:val="24"/>
          <w:szCs w:val="24"/>
          <w:highlight w:val="yellow"/>
        </w:rPr>
        <w:t>III</w:t>
      </w:r>
    </w:p>
    <w:p w14:paraId="20E697B2" w14:textId="2FCB0EF6" w:rsidR="00D222FB" w:rsidRPr="00D25C44" w:rsidRDefault="00D222FB" w:rsidP="005257A7">
      <w:pPr>
        <w:spacing w:after="0" w:line="240" w:lineRule="auto"/>
        <w:jc w:val="both"/>
        <w:rPr>
          <w:rFonts w:cstheme="minorHAnsi"/>
          <w:b/>
          <w:sz w:val="24"/>
          <w:szCs w:val="24"/>
        </w:rPr>
      </w:pPr>
      <w:r w:rsidRPr="00D25C44">
        <w:rPr>
          <w:rFonts w:cstheme="minorHAnsi"/>
          <w:b/>
          <w:sz w:val="24"/>
          <w:szCs w:val="24"/>
          <w:highlight w:val="yellow"/>
        </w:rPr>
        <w:t xml:space="preserve">Încadrarea </w:t>
      </w:r>
      <w:r w:rsidR="002167A2" w:rsidRPr="00D25C44">
        <w:rPr>
          <w:rFonts w:cstheme="minorHAnsi"/>
          <w:b/>
          <w:sz w:val="24"/>
          <w:szCs w:val="24"/>
          <w:highlight w:val="yellow"/>
        </w:rPr>
        <w:t xml:space="preserve">Regiei Publice Locale </w:t>
      </w:r>
      <w:r w:rsidR="008E481E" w:rsidRPr="00D25C44">
        <w:rPr>
          <w:rFonts w:cstheme="minorHAnsi"/>
          <w:b/>
          <w:sz w:val="24"/>
          <w:szCs w:val="24"/>
          <w:highlight w:val="yellow"/>
        </w:rPr>
        <w:t>Ocol</w:t>
      </w:r>
      <w:r w:rsidR="002167A2" w:rsidRPr="00D25C44">
        <w:rPr>
          <w:rFonts w:cstheme="minorHAnsi"/>
          <w:b/>
          <w:sz w:val="24"/>
          <w:szCs w:val="24"/>
          <w:highlight w:val="yellow"/>
        </w:rPr>
        <w:t xml:space="preserve">ul Silvic </w:t>
      </w:r>
      <w:r w:rsidR="008F60CA" w:rsidRPr="00D25C44">
        <w:rPr>
          <w:rFonts w:cstheme="minorHAnsi"/>
          <w:b/>
          <w:sz w:val="24"/>
          <w:szCs w:val="24"/>
          <w:highlight w:val="yellow"/>
        </w:rPr>
        <w:t>a</w:t>
      </w:r>
      <w:r w:rsidR="002167A2" w:rsidRPr="00D25C44">
        <w:rPr>
          <w:rFonts w:cstheme="minorHAnsi"/>
          <w:b/>
          <w:sz w:val="24"/>
          <w:szCs w:val="24"/>
          <w:highlight w:val="yellow"/>
        </w:rPr>
        <w:t xml:space="preserve">l Municipiului Bistrița R.A. </w:t>
      </w:r>
      <w:r w:rsidRPr="00D25C44">
        <w:rPr>
          <w:rFonts w:cstheme="minorHAnsi"/>
          <w:b/>
          <w:sz w:val="24"/>
          <w:szCs w:val="24"/>
          <w:highlight w:val="yellow"/>
        </w:rPr>
        <w:t>în una dintre categorii</w:t>
      </w:r>
      <w:r w:rsidR="002167A2" w:rsidRPr="00D25C44">
        <w:rPr>
          <w:rFonts w:cstheme="minorHAnsi"/>
          <w:b/>
          <w:sz w:val="24"/>
          <w:szCs w:val="24"/>
          <w:highlight w:val="yellow"/>
        </w:rPr>
        <w:t>le</w:t>
      </w:r>
      <w:r w:rsidRPr="00D25C44">
        <w:rPr>
          <w:rFonts w:cstheme="minorHAnsi"/>
          <w:b/>
          <w:sz w:val="24"/>
          <w:szCs w:val="24"/>
          <w:highlight w:val="yellow"/>
        </w:rPr>
        <w:t xml:space="preserve"> de scopuri ale întreprinderii publice, respectiv comercial, de monopol reglementat sau serviciu public</w:t>
      </w:r>
    </w:p>
    <w:p w14:paraId="27674748" w14:textId="77777777" w:rsidR="005257A7" w:rsidRPr="00D25C44" w:rsidRDefault="005257A7" w:rsidP="005257A7">
      <w:pPr>
        <w:spacing w:after="0" w:line="240" w:lineRule="auto"/>
        <w:jc w:val="both"/>
        <w:rPr>
          <w:rFonts w:cstheme="minorHAnsi"/>
          <w:sz w:val="24"/>
          <w:szCs w:val="24"/>
        </w:rPr>
      </w:pPr>
      <w:bookmarkStart w:id="11" w:name="_Hlk519609642"/>
    </w:p>
    <w:p w14:paraId="58FEC7EA" w14:textId="50092715" w:rsidR="00103523" w:rsidRPr="00D25C44" w:rsidRDefault="00496065" w:rsidP="005257A7">
      <w:pPr>
        <w:spacing w:after="0" w:line="240" w:lineRule="auto"/>
        <w:jc w:val="both"/>
        <w:rPr>
          <w:rFonts w:cstheme="minorHAnsi"/>
          <w:sz w:val="24"/>
          <w:szCs w:val="24"/>
        </w:rPr>
      </w:pPr>
      <w:r w:rsidRPr="00D25C44">
        <w:rPr>
          <w:rFonts w:cstheme="minorHAnsi"/>
          <w:sz w:val="24"/>
          <w:szCs w:val="24"/>
        </w:rPr>
        <w:t xml:space="preserve">Regia Publică Locală </w:t>
      </w:r>
      <w:r w:rsidR="008E481E" w:rsidRPr="00D25C44">
        <w:rPr>
          <w:rFonts w:cstheme="minorHAnsi"/>
          <w:sz w:val="24"/>
          <w:szCs w:val="24"/>
        </w:rPr>
        <w:t>Ocol</w:t>
      </w:r>
      <w:r w:rsidRPr="00D25C44">
        <w:rPr>
          <w:rFonts w:cstheme="minorHAnsi"/>
          <w:sz w:val="24"/>
          <w:szCs w:val="24"/>
        </w:rPr>
        <w:t>ul Silvic al Municipiului Bistrița R.A</w:t>
      </w:r>
      <w:bookmarkEnd w:id="11"/>
      <w:r w:rsidRPr="00D25C44">
        <w:rPr>
          <w:rFonts w:cstheme="minorHAnsi"/>
          <w:sz w:val="24"/>
          <w:szCs w:val="24"/>
        </w:rPr>
        <w:t>.</w:t>
      </w:r>
      <w:r w:rsidR="002167A2" w:rsidRPr="00D25C44">
        <w:rPr>
          <w:rFonts w:cstheme="minorHAnsi"/>
          <w:sz w:val="24"/>
          <w:szCs w:val="24"/>
        </w:rPr>
        <w:t xml:space="preserve"> se încadrează în categoria unităților care acționează cu scop comercial și urmăresc să creeze valoare economică. Regia Publică Locală </w:t>
      </w:r>
      <w:r w:rsidR="008E481E" w:rsidRPr="00D25C44">
        <w:rPr>
          <w:rFonts w:cstheme="minorHAnsi"/>
          <w:sz w:val="24"/>
          <w:szCs w:val="24"/>
        </w:rPr>
        <w:t>Ocol</w:t>
      </w:r>
      <w:r w:rsidR="002167A2" w:rsidRPr="00D25C44">
        <w:rPr>
          <w:rFonts w:cstheme="minorHAnsi"/>
          <w:sz w:val="24"/>
          <w:szCs w:val="24"/>
        </w:rPr>
        <w:t>ul Silvic al Municipiului Bistrița R.A operează pe o piață de monopol</w:t>
      </w:r>
      <w:r w:rsidR="005257A7" w:rsidRPr="00D25C44">
        <w:rPr>
          <w:rFonts w:cstheme="minorHAnsi"/>
          <w:sz w:val="24"/>
          <w:szCs w:val="24"/>
        </w:rPr>
        <w:t xml:space="preserve"> reglementat de stat</w:t>
      </w:r>
      <w:r w:rsidR="00103523" w:rsidRPr="00D25C44">
        <w:rPr>
          <w:rFonts w:cstheme="minorHAnsi"/>
          <w:sz w:val="24"/>
          <w:szCs w:val="24"/>
        </w:rPr>
        <w:t xml:space="preserve">. </w:t>
      </w:r>
      <w:r w:rsidR="002167A2" w:rsidRPr="00D25C44">
        <w:rPr>
          <w:rFonts w:cstheme="minorHAnsi"/>
          <w:sz w:val="24"/>
          <w:szCs w:val="24"/>
        </w:rPr>
        <w:t xml:space="preserve">În același timp,  Regia Publică Locală </w:t>
      </w:r>
      <w:r w:rsidR="008E481E" w:rsidRPr="00D25C44">
        <w:rPr>
          <w:rFonts w:cstheme="minorHAnsi"/>
          <w:sz w:val="24"/>
          <w:szCs w:val="24"/>
        </w:rPr>
        <w:t>Ocol</w:t>
      </w:r>
      <w:r w:rsidR="002167A2" w:rsidRPr="00D25C44">
        <w:rPr>
          <w:rFonts w:cstheme="minorHAnsi"/>
          <w:sz w:val="24"/>
          <w:szCs w:val="24"/>
        </w:rPr>
        <w:t xml:space="preserve">ul Silvic al Municipiului Bistrița R.A. este </w:t>
      </w:r>
      <w:r w:rsidR="005257A7" w:rsidRPr="00D25C44">
        <w:rPr>
          <w:rFonts w:cstheme="minorHAnsi"/>
          <w:sz w:val="24"/>
          <w:szCs w:val="24"/>
        </w:rPr>
        <w:t>o structură de utilitate publică, cu specific si</w:t>
      </w:r>
      <w:r w:rsidR="003C0517" w:rsidRPr="00D25C44">
        <w:rPr>
          <w:rFonts w:cstheme="minorHAnsi"/>
          <w:sz w:val="24"/>
          <w:szCs w:val="24"/>
        </w:rPr>
        <w:t>l</w:t>
      </w:r>
      <w:r w:rsidR="005257A7" w:rsidRPr="00D25C44">
        <w:rPr>
          <w:rFonts w:cstheme="minorHAnsi"/>
          <w:sz w:val="24"/>
          <w:szCs w:val="24"/>
        </w:rPr>
        <w:t>vic.</w:t>
      </w:r>
    </w:p>
    <w:p w14:paraId="01DFB3DE" w14:textId="77777777" w:rsidR="00C029AB" w:rsidRPr="00D25C44" w:rsidRDefault="00C029AB" w:rsidP="00133653">
      <w:pPr>
        <w:jc w:val="both"/>
        <w:rPr>
          <w:rFonts w:cstheme="minorHAnsi"/>
          <w:b/>
          <w:sz w:val="24"/>
          <w:szCs w:val="24"/>
        </w:rPr>
      </w:pPr>
    </w:p>
    <w:p w14:paraId="3E806314" w14:textId="4026687A" w:rsidR="007775F6" w:rsidRPr="00D25C44" w:rsidRDefault="000B77AC" w:rsidP="003C0517">
      <w:pPr>
        <w:spacing w:after="0" w:line="240" w:lineRule="auto"/>
        <w:jc w:val="both"/>
        <w:rPr>
          <w:rFonts w:cstheme="minorHAnsi"/>
          <w:b/>
          <w:sz w:val="24"/>
          <w:szCs w:val="24"/>
          <w:highlight w:val="yellow"/>
        </w:rPr>
      </w:pPr>
      <w:r w:rsidRPr="00D25C44">
        <w:rPr>
          <w:rFonts w:cstheme="minorHAnsi"/>
          <w:b/>
          <w:sz w:val="24"/>
          <w:szCs w:val="24"/>
          <w:highlight w:val="yellow"/>
        </w:rPr>
        <w:t xml:space="preserve">Capitolul </w:t>
      </w:r>
      <w:r w:rsidR="007775F6" w:rsidRPr="00D25C44">
        <w:rPr>
          <w:rFonts w:cstheme="minorHAnsi"/>
          <w:b/>
          <w:sz w:val="24"/>
          <w:szCs w:val="24"/>
          <w:highlight w:val="yellow"/>
        </w:rPr>
        <w:t>IV</w:t>
      </w:r>
    </w:p>
    <w:p w14:paraId="44DDA8D2" w14:textId="0FBDFEF6" w:rsidR="00D222FB" w:rsidRPr="00D25C44" w:rsidRDefault="000B77AC" w:rsidP="003C0517">
      <w:pPr>
        <w:spacing w:after="0" w:line="240" w:lineRule="auto"/>
        <w:jc w:val="both"/>
        <w:rPr>
          <w:rFonts w:cstheme="minorHAnsi"/>
          <w:b/>
          <w:sz w:val="24"/>
          <w:szCs w:val="24"/>
        </w:rPr>
      </w:pPr>
      <w:r w:rsidRPr="00D25C44">
        <w:rPr>
          <w:rFonts w:cstheme="minorHAnsi"/>
          <w:b/>
          <w:sz w:val="24"/>
          <w:szCs w:val="24"/>
          <w:highlight w:val="yellow"/>
        </w:rPr>
        <w:lastRenderedPageBreak/>
        <w:t>A</w:t>
      </w:r>
      <w:r w:rsidR="00D222FB" w:rsidRPr="00D25C44">
        <w:rPr>
          <w:rFonts w:cstheme="minorHAnsi"/>
          <w:b/>
          <w:sz w:val="24"/>
          <w:szCs w:val="24"/>
          <w:highlight w:val="yellow"/>
        </w:rPr>
        <w:t>șteptări</w:t>
      </w:r>
      <w:r w:rsidR="00EA5198" w:rsidRPr="00D25C44">
        <w:rPr>
          <w:rFonts w:cstheme="minorHAnsi"/>
          <w:b/>
          <w:sz w:val="24"/>
          <w:szCs w:val="24"/>
          <w:highlight w:val="yellow"/>
        </w:rPr>
        <w:t>le</w:t>
      </w:r>
      <w:r w:rsidR="00EA5198" w:rsidRPr="00D25C44">
        <w:rPr>
          <w:rFonts w:cstheme="minorHAnsi"/>
          <w:sz w:val="24"/>
          <w:szCs w:val="24"/>
          <w:highlight w:val="yellow"/>
        </w:rPr>
        <w:t xml:space="preserve"> </w:t>
      </w:r>
      <w:r w:rsidR="00EA5198" w:rsidRPr="00D25C44">
        <w:rPr>
          <w:rFonts w:cstheme="minorHAnsi"/>
          <w:b/>
          <w:sz w:val="24"/>
          <w:szCs w:val="24"/>
          <w:highlight w:val="yellow"/>
        </w:rPr>
        <w:t>Autorității Publice Tutelare</w:t>
      </w:r>
      <w:r w:rsidR="00D222FB" w:rsidRPr="00D25C44">
        <w:rPr>
          <w:rFonts w:cstheme="minorHAnsi"/>
          <w:b/>
          <w:sz w:val="24"/>
          <w:szCs w:val="24"/>
          <w:highlight w:val="yellow"/>
        </w:rPr>
        <w:t xml:space="preserve"> în ceea ce privește politica de dividende/vărsăminte din profitul net</w:t>
      </w:r>
      <w:r w:rsidR="009527C8" w:rsidRPr="00D25C44">
        <w:rPr>
          <w:rFonts w:cstheme="minorHAnsi"/>
          <w:b/>
          <w:sz w:val="24"/>
          <w:szCs w:val="24"/>
          <w:highlight w:val="yellow"/>
        </w:rPr>
        <w:t xml:space="preserve"> al</w:t>
      </w:r>
      <w:r w:rsidR="00D222FB" w:rsidRPr="00D25C44">
        <w:rPr>
          <w:rFonts w:cstheme="minorHAnsi"/>
          <w:b/>
          <w:sz w:val="24"/>
          <w:szCs w:val="24"/>
          <w:highlight w:val="yellow"/>
        </w:rPr>
        <w:t xml:space="preserve"> </w:t>
      </w:r>
      <w:bookmarkStart w:id="12" w:name="_Hlk519602014"/>
      <w:r w:rsidR="009527C8" w:rsidRPr="00D25C44">
        <w:rPr>
          <w:rFonts w:cstheme="minorHAnsi"/>
          <w:b/>
          <w:sz w:val="24"/>
          <w:szCs w:val="24"/>
          <w:highlight w:val="yellow"/>
        </w:rPr>
        <w:t xml:space="preserve">Regiei Publice Locale </w:t>
      </w:r>
      <w:r w:rsidR="008E481E" w:rsidRPr="00D25C44">
        <w:rPr>
          <w:rFonts w:cstheme="minorHAnsi"/>
          <w:b/>
          <w:sz w:val="24"/>
          <w:szCs w:val="24"/>
          <w:highlight w:val="yellow"/>
        </w:rPr>
        <w:t>Ocol</w:t>
      </w:r>
      <w:r w:rsidR="009527C8" w:rsidRPr="00D25C44">
        <w:rPr>
          <w:rFonts w:cstheme="minorHAnsi"/>
          <w:b/>
          <w:sz w:val="24"/>
          <w:szCs w:val="24"/>
          <w:highlight w:val="yellow"/>
        </w:rPr>
        <w:t>ul Silvic al Municipiului Bistri</w:t>
      </w:r>
      <w:r w:rsidR="00E115E6" w:rsidRPr="00D25C44">
        <w:rPr>
          <w:rFonts w:cstheme="minorHAnsi"/>
          <w:b/>
          <w:sz w:val="24"/>
          <w:szCs w:val="24"/>
          <w:highlight w:val="yellow"/>
        </w:rPr>
        <w:t>ț</w:t>
      </w:r>
      <w:r w:rsidR="009527C8" w:rsidRPr="00D25C44">
        <w:rPr>
          <w:rFonts w:cstheme="minorHAnsi"/>
          <w:b/>
          <w:sz w:val="24"/>
          <w:szCs w:val="24"/>
          <w:highlight w:val="yellow"/>
        </w:rPr>
        <w:t>a R.A.</w:t>
      </w:r>
    </w:p>
    <w:p w14:paraId="2CFD24B9" w14:textId="77777777" w:rsidR="006A3018" w:rsidRPr="00D25C44" w:rsidRDefault="006A3018" w:rsidP="003C0517">
      <w:pPr>
        <w:spacing w:after="0" w:line="240" w:lineRule="auto"/>
        <w:jc w:val="both"/>
        <w:rPr>
          <w:rFonts w:cstheme="minorHAnsi"/>
          <w:sz w:val="24"/>
          <w:szCs w:val="24"/>
        </w:rPr>
      </w:pPr>
    </w:p>
    <w:p w14:paraId="32F80FBB" w14:textId="094B68B9" w:rsidR="001B5B17" w:rsidRPr="00D25C44" w:rsidRDefault="001B5B17" w:rsidP="003C0517">
      <w:pPr>
        <w:spacing w:after="0" w:line="240" w:lineRule="auto"/>
        <w:jc w:val="both"/>
        <w:rPr>
          <w:rFonts w:cstheme="minorHAnsi"/>
          <w:sz w:val="24"/>
          <w:szCs w:val="24"/>
        </w:rPr>
      </w:pPr>
      <w:r w:rsidRPr="00D25C44">
        <w:rPr>
          <w:rFonts w:cstheme="minorHAnsi"/>
          <w:sz w:val="24"/>
          <w:szCs w:val="24"/>
        </w:rPr>
        <w:t>Potrivit O.G. nr</w:t>
      </w:r>
      <w:r w:rsidRPr="00CB3088">
        <w:rPr>
          <w:rFonts w:cstheme="minorHAnsi"/>
          <w:sz w:val="24"/>
          <w:szCs w:val="24"/>
        </w:rPr>
        <w:t xml:space="preserve">.64/30.08.2001 </w:t>
      </w:r>
      <w:r w:rsidRPr="00D25C44">
        <w:rPr>
          <w:rFonts w:cstheme="minorHAnsi"/>
          <w:sz w:val="24"/>
          <w:szCs w:val="24"/>
        </w:rPr>
        <w:t>privind repartizarea profitului</w:t>
      </w:r>
      <w:r w:rsidR="00B91FB8" w:rsidRPr="00D25C44">
        <w:rPr>
          <w:rFonts w:cstheme="minorHAnsi"/>
          <w:sz w:val="24"/>
          <w:szCs w:val="24"/>
        </w:rPr>
        <w:t xml:space="preserve"> la societățile naționale, companiile naționale și societățile comerciale cu capital integral sau majoritar de stat, precum și la regiile autonome</w:t>
      </w:r>
      <w:r w:rsidRPr="00D25C44">
        <w:rPr>
          <w:rFonts w:cstheme="minorHAnsi"/>
          <w:sz w:val="24"/>
          <w:szCs w:val="24"/>
        </w:rPr>
        <w:t>, cu modific</w:t>
      </w:r>
      <w:r w:rsidR="00B91FB8" w:rsidRPr="00D25C44">
        <w:rPr>
          <w:rFonts w:cstheme="minorHAnsi"/>
          <w:sz w:val="24"/>
          <w:szCs w:val="24"/>
        </w:rPr>
        <w:t>ă</w:t>
      </w:r>
      <w:r w:rsidRPr="00D25C44">
        <w:rPr>
          <w:rFonts w:cstheme="minorHAnsi"/>
          <w:sz w:val="24"/>
          <w:szCs w:val="24"/>
        </w:rPr>
        <w:t xml:space="preserve">rile </w:t>
      </w:r>
      <w:r w:rsidR="00B91FB8" w:rsidRPr="00D25C44">
        <w:rPr>
          <w:rFonts w:cstheme="minorHAnsi"/>
          <w:sz w:val="24"/>
          <w:szCs w:val="24"/>
        </w:rPr>
        <w:t>ș</w:t>
      </w:r>
      <w:r w:rsidRPr="00D25C44">
        <w:rPr>
          <w:rFonts w:cstheme="minorHAnsi"/>
          <w:sz w:val="24"/>
          <w:szCs w:val="24"/>
        </w:rPr>
        <w:t>i complet</w:t>
      </w:r>
      <w:r w:rsidR="00B91FB8" w:rsidRPr="00D25C44">
        <w:rPr>
          <w:rFonts w:cstheme="minorHAnsi"/>
          <w:sz w:val="24"/>
          <w:szCs w:val="24"/>
        </w:rPr>
        <w:t>ă</w:t>
      </w:r>
      <w:r w:rsidRPr="00D25C44">
        <w:rPr>
          <w:rFonts w:cstheme="minorHAnsi"/>
          <w:sz w:val="24"/>
          <w:szCs w:val="24"/>
        </w:rPr>
        <w:t>rile ulterioare, destina</w:t>
      </w:r>
      <w:r w:rsidR="00B91FB8" w:rsidRPr="00D25C44">
        <w:rPr>
          <w:rFonts w:cstheme="minorHAnsi"/>
          <w:sz w:val="24"/>
          <w:szCs w:val="24"/>
        </w:rPr>
        <w:t>ț</w:t>
      </w:r>
      <w:r w:rsidRPr="00D25C44">
        <w:rPr>
          <w:rFonts w:cstheme="minorHAnsi"/>
          <w:sz w:val="24"/>
          <w:szCs w:val="24"/>
        </w:rPr>
        <w:t>iile repartiz</w:t>
      </w:r>
      <w:r w:rsidR="00B91FB8" w:rsidRPr="00D25C44">
        <w:rPr>
          <w:rFonts w:cstheme="minorHAnsi"/>
          <w:sz w:val="24"/>
          <w:szCs w:val="24"/>
        </w:rPr>
        <w:t>ă</w:t>
      </w:r>
      <w:r w:rsidRPr="00D25C44">
        <w:rPr>
          <w:rFonts w:cstheme="minorHAnsi"/>
          <w:sz w:val="24"/>
          <w:szCs w:val="24"/>
        </w:rPr>
        <w:t>rii profitului sunt:</w:t>
      </w:r>
    </w:p>
    <w:p w14:paraId="3BDA4046" w14:textId="77777777" w:rsidR="00B91FB8" w:rsidRPr="00D25C44" w:rsidRDefault="00B91FB8" w:rsidP="003C0517">
      <w:pPr>
        <w:spacing w:after="0" w:line="240" w:lineRule="auto"/>
        <w:jc w:val="both"/>
        <w:rPr>
          <w:rFonts w:cstheme="minorHAnsi"/>
          <w:sz w:val="24"/>
          <w:szCs w:val="24"/>
        </w:rPr>
      </w:pPr>
      <w:r w:rsidRPr="00D25C44">
        <w:rPr>
          <w:rFonts w:cstheme="minorHAnsi"/>
          <w:sz w:val="24"/>
          <w:szCs w:val="24"/>
        </w:rPr>
        <w:t>a) rezerve legale;</w:t>
      </w:r>
    </w:p>
    <w:p w14:paraId="3EE0A2F5" w14:textId="77777777" w:rsidR="00B91FB8" w:rsidRPr="00D25C44" w:rsidRDefault="00B91FB8" w:rsidP="003C0517">
      <w:pPr>
        <w:spacing w:after="0" w:line="240" w:lineRule="auto"/>
        <w:jc w:val="both"/>
        <w:rPr>
          <w:rFonts w:cstheme="minorHAnsi"/>
          <w:sz w:val="24"/>
          <w:szCs w:val="24"/>
        </w:rPr>
      </w:pPr>
      <w:r w:rsidRPr="00D25C44">
        <w:rPr>
          <w:rFonts w:cstheme="minorHAnsi"/>
          <w:sz w:val="24"/>
          <w:szCs w:val="24"/>
        </w:rPr>
        <w:t>b) acoperirea pierderilor contabile din anii precedenți;</w:t>
      </w:r>
    </w:p>
    <w:p w14:paraId="4AD86F90" w14:textId="77777777" w:rsidR="00B91FB8" w:rsidRPr="00D25C44" w:rsidRDefault="00B91FB8" w:rsidP="003C0517">
      <w:pPr>
        <w:spacing w:after="0" w:line="240" w:lineRule="auto"/>
        <w:jc w:val="both"/>
        <w:rPr>
          <w:rFonts w:cstheme="minorHAnsi"/>
          <w:sz w:val="24"/>
          <w:szCs w:val="24"/>
        </w:rPr>
      </w:pPr>
      <w:r w:rsidRPr="00D25C44">
        <w:rPr>
          <w:rFonts w:cstheme="minorHAnsi"/>
          <w:sz w:val="24"/>
          <w:szCs w:val="24"/>
        </w:rPr>
        <w:t>c) alte rezerve constituite ca surse proprii de finanțare, aferente profitului rezultat din vânzări de active, respectiv, aferente facilităților fiscale la impozitul pe profit;</w:t>
      </w:r>
    </w:p>
    <w:p w14:paraId="6C3CC9FE" w14:textId="77777777" w:rsidR="00B91FB8" w:rsidRPr="00D25C44" w:rsidRDefault="00B91FB8" w:rsidP="003C0517">
      <w:pPr>
        <w:spacing w:after="0" w:line="240" w:lineRule="auto"/>
        <w:jc w:val="both"/>
        <w:rPr>
          <w:rFonts w:cstheme="minorHAnsi"/>
          <w:sz w:val="24"/>
          <w:szCs w:val="24"/>
        </w:rPr>
      </w:pPr>
      <w:r w:rsidRPr="00D25C44">
        <w:rPr>
          <w:rFonts w:cstheme="minorHAnsi"/>
          <w:sz w:val="24"/>
          <w:szCs w:val="24"/>
        </w:rPr>
        <w:t>d) alte repartizări prevăzute de lege;</w:t>
      </w:r>
    </w:p>
    <w:p w14:paraId="731DF794" w14:textId="77777777" w:rsidR="00B91FB8" w:rsidRPr="00D25C44" w:rsidRDefault="00B91FB8" w:rsidP="003C0517">
      <w:pPr>
        <w:spacing w:after="0" w:line="240" w:lineRule="auto"/>
        <w:jc w:val="both"/>
        <w:rPr>
          <w:rFonts w:cstheme="minorHAnsi"/>
          <w:sz w:val="24"/>
          <w:szCs w:val="24"/>
        </w:rPr>
      </w:pPr>
      <w:r w:rsidRPr="00D25C44">
        <w:rPr>
          <w:rFonts w:cstheme="minorHAnsi"/>
          <w:sz w:val="24"/>
          <w:szCs w:val="24"/>
        </w:rPr>
        <w:t>e) până la 10% pentru participarea salariaților la profit;</w:t>
      </w:r>
    </w:p>
    <w:p w14:paraId="5FAFCE97" w14:textId="77777777" w:rsidR="00B91FB8" w:rsidRPr="00D25C44" w:rsidRDefault="00B91FB8" w:rsidP="003C0517">
      <w:pPr>
        <w:spacing w:after="0" w:line="240" w:lineRule="auto"/>
        <w:jc w:val="both"/>
        <w:rPr>
          <w:rFonts w:cstheme="minorHAnsi"/>
          <w:sz w:val="24"/>
          <w:szCs w:val="24"/>
        </w:rPr>
      </w:pPr>
      <w:r w:rsidRPr="00D25C44">
        <w:rPr>
          <w:rFonts w:cstheme="minorHAnsi"/>
          <w:sz w:val="24"/>
          <w:szCs w:val="24"/>
        </w:rPr>
        <w:t>f) minimum 50% vărsăminte la bugetul de stat sau local, în cazul regiilor autonome, ori dividende în cazul societăților naționale, companiilor naționale și societăților comerciale cu capital integral sau majoritar de stat;</w:t>
      </w:r>
    </w:p>
    <w:p w14:paraId="382A9D52" w14:textId="790A324A" w:rsidR="001B5B17" w:rsidRPr="00D25C44" w:rsidRDefault="00B91FB8" w:rsidP="003C0517">
      <w:pPr>
        <w:spacing w:after="0" w:line="240" w:lineRule="auto"/>
        <w:jc w:val="both"/>
        <w:rPr>
          <w:rFonts w:cstheme="minorHAnsi"/>
          <w:sz w:val="24"/>
          <w:szCs w:val="24"/>
        </w:rPr>
      </w:pPr>
      <w:r w:rsidRPr="00D25C44">
        <w:rPr>
          <w:rFonts w:cstheme="minorHAnsi"/>
          <w:sz w:val="24"/>
          <w:szCs w:val="24"/>
        </w:rPr>
        <w:t>g) profitul nerepartizat pe destinațiile prevăzute la lit. a)-f) se repartizează la alte rezerve și constituie sursa proprie de finanțare.</w:t>
      </w:r>
    </w:p>
    <w:bookmarkEnd w:id="12"/>
    <w:p w14:paraId="70F12B20" w14:textId="3A58B4FC" w:rsidR="004A332A" w:rsidRPr="00D25C44" w:rsidRDefault="00E115E6" w:rsidP="003C0517">
      <w:pPr>
        <w:spacing w:after="0" w:line="240" w:lineRule="auto"/>
        <w:jc w:val="both"/>
        <w:rPr>
          <w:rFonts w:cstheme="minorHAnsi"/>
          <w:sz w:val="24"/>
          <w:szCs w:val="24"/>
        </w:rPr>
      </w:pPr>
      <w:r w:rsidRPr="00D25C44">
        <w:rPr>
          <w:rFonts w:cstheme="minorHAnsi"/>
          <w:sz w:val="24"/>
          <w:szCs w:val="24"/>
        </w:rPr>
        <w:t>Potrivit legislației în vigoare, cel pu</w:t>
      </w:r>
      <w:r w:rsidR="000119A9" w:rsidRPr="00D25C44">
        <w:rPr>
          <w:rFonts w:cstheme="minorHAnsi"/>
          <w:sz w:val="24"/>
          <w:szCs w:val="24"/>
        </w:rPr>
        <w:t>ț</w:t>
      </w:r>
      <w:r w:rsidRPr="00D25C44">
        <w:rPr>
          <w:rFonts w:cstheme="minorHAnsi"/>
          <w:sz w:val="24"/>
          <w:szCs w:val="24"/>
        </w:rPr>
        <w:t xml:space="preserve">in 50% din profitul net generat de către Regia Publică Locală </w:t>
      </w:r>
      <w:r w:rsidR="008E481E" w:rsidRPr="00D25C44">
        <w:rPr>
          <w:rFonts w:cstheme="minorHAnsi"/>
          <w:sz w:val="24"/>
          <w:szCs w:val="24"/>
        </w:rPr>
        <w:t>Ocol</w:t>
      </w:r>
      <w:r w:rsidRPr="00D25C44">
        <w:rPr>
          <w:rFonts w:cstheme="minorHAnsi"/>
          <w:sz w:val="24"/>
          <w:szCs w:val="24"/>
        </w:rPr>
        <w:t xml:space="preserve">ul Silvic al Municipiului Bistrița R.A. se virează proprietarilor, </w:t>
      </w:r>
      <w:r w:rsidR="005D77ED" w:rsidRPr="00D25C44">
        <w:rPr>
          <w:rFonts w:cstheme="minorHAnsi"/>
          <w:sz w:val="24"/>
          <w:szCs w:val="24"/>
        </w:rPr>
        <w:t xml:space="preserve">și maxim </w:t>
      </w:r>
      <w:r w:rsidR="000119A9" w:rsidRPr="00D25C44">
        <w:rPr>
          <w:rFonts w:cstheme="minorHAnsi"/>
          <w:sz w:val="24"/>
          <w:szCs w:val="24"/>
        </w:rPr>
        <w:t>5</w:t>
      </w:r>
      <w:r w:rsidRPr="00D25C44">
        <w:rPr>
          <w:rFonts w:cstheme="minorHAnsi"/>
          <w:sz w:val="24"/>
          <w:szCs w:val="24"/>
        </w:rPr>
        <w:t xml:space="preserve">0% poate rămâne la dispoziția Regiei Publice Locale </w:t>
      </w:r>
      <w:r w:rsidR="008E481E" w:rsidRPr="00D25C44">
        <w:rPr>
          <w:rFonts w:cstheme="minorHAnsi"/>
          <w:sz w:val="24"/>
          <w:szCs w:val="24"/>
        </w:rPr>
        <w:t>Ocol</w:t>
      </w:r>
      <w:r w:rsidRPr="00D25C44">
        <w:rPr>
          <w:rFonts w:cstheme="minorHAnsi"/>
          <w:sz w:val="24"/>
          <w:szCs w:val="24"/>
        </w:rPr>
        <w:t>ul Silvic al Municipiului Bistrița R.A. pentru investiții</w:t>
      </w:r>
      <w:r w:rsidR="000119A9" w:rsidRPr="00D25C44">
        <w:rPr>
          <w:rFonts w:cstheme="minorHAnsi"/>
          <w:sz w:val="24"/>
          <w:szCs w:val="24"/>
        </w:rPr>
        <w:t xml:space="preserve"> și rezerve legale</w:t>
      </w:r>
      <w:r w:rsidRPr="00D25C44">
        <w:rPr>
          <w:rFonts w:cstheme="minorHAnsi"/>
          <w:sz w:val="24"/>
          <w:szCs w:val="24"/>
        </w:rPr>
        <w:t>. Procentele exacte se stabilesc anual de c</w:t>
      </w:r>
      <w:r w:rsidR="000119A9" w:rsidRPr="00D25C44">
        <w:rPr>
          <w:rFonts w:cstheme="minorHAnsi"/>
          <w:sz w:val="24"/>
          <w:szCs w:val="24"/>
        </w:rPr>
        <w:t>ă</w:t>
      </w:r>
      <w:r w:rsidRPr="00D25C44">
        <w:rPr>
          <w:rFonts w:cstheme="minorHAnsi"/>
          <w:sz w:val="24"/>
          <w:szCs w:val="24"/>
        </w:rPr>
        <w:t>tre</w:t>
      </w:r>
      <w:r w:rsidR="000119A9" w:rsidRPr="00D25C44">
        <w:rPr>
          <w:rFonts w:cstheme="minorHAnsi"/>
          <w:sz w:val="24"/>
          <w:szCs w:val="24"/>
        </w:rPr>
        <w:t xml:space="preserve"> </w:t>
      </w:r>
      <w:r w:rsidR="005D77ED" w:rsidRPr="00D25C44">
        <w:rPr>
          <w:rFonts w:cstheme="minorHAnsi"/>
          <w:sz w:val="24"/>
          <w:szCs w:val="24"/>
        </w:rPr>
        <w:t>Consiliile locale proprietare</w:t>
      </w:r>
      <w:r w:rsidRPr="00D25C44">
        <w:rPr>
          <w:rFonts w:cstheme="minorHAnsi"/>
          <w:sz w:val="24"/>
          <w:szCs w:val="24"/>
        </w:rPr>
        <w:t>, odat</w:t>
      </w:r>
      <w:r w:rsidR="000119A9" w:rsidRPr="00D25C44">
        <w:rPr>
          <w:rFonts w:cstheme="minorHAnsi"/>
          <w:sz w:val="24"/>
          <w:szCs w:val="24"/>
        </w:rPr>
        <w:t>ă</w:t>
      </w:r>
      <w:r w:rsidRPr="00D25C44">
        <w:rPr>
          <w:rFonts w:cstheme="minorHAnsi"/>
          <w:sz w:val="24"/>
          <w:szCs w:val="24"/>
        </w:rPr>
        <w:t xml:space="preserve"> cu aprobarea </w:t>
      </w:r>
      <w:r w:rsidR="005D77ED" w:rsidRPr="00D25C44">
        <w:rPr>
          <w:rFonts w:cstheme="minorHAnsi"/>
          <w:sz w:val="24"/>
          <w:szCs w:val="24"/>
        </w:rPr>
        <w:t>bugetului anual de venituri și cheltuieli</w:t>
      </w:r>
      <w:r w:rsidRPr="00D25C44">
        <w:rPr>
          <w:rFonts w:cstheme="minorHAnsi"/>
          <w:sz w:val="24"/>
          <w:szCs w:val="24"/>
        </w:rPr>
        <w:t xml:space="preserve">. </w:t>
      </w:r>
    </w:p>
    <w:p w14:paraId="7E5D24A0" w14:textId="20F28C33" w:rsidR="004A332A" w:rsidRPr="00D25C44" w:rsidRDefault="004A332A" w:rsidP="003C0517">
      <w:pPr>
        <w:spacing w:after="0" w:line="240" w:lineRule="auto"/>
        <w:jc w:val="both"/>
        <w:rPr>
          <w:rFonts w:cstheme="minorHAnsi"/>
          <w:sz w:val="24"/>
          <w:szCs w:val="24"/>
        </w:rPr>
      </w:pPr>
      <w:r w:rsidRPr="00D25C44">
        <w:rPr>
          <w:rFonts w:cstheme="minorHAnsi"/>
          <w:sz w:val="24"/>
          <w:szCs w:val="24"/>
        </w:rPr>
        <w:t xml:space="preserve">Eficienţa economică </w:t>
      </w:r>
      <w:r w:rsidR="000119A9" w:rsidRPr="00D25C44">
        <w:rPr>
          <w:rFonts w:cstheme="minorHAnsi"/>
          <w:sz w:val="24"/>
          <w:szCs w:val="24"/>
        </w:rPr>
        <w:t xml:space="preserve">a Regiei Publice Locale </w:t>
      </w:r>
      <w:r w:rsidR="008E481E" w:rsidRPr="00D25C44">
        <w:rPr>
          <w:rFonts w:cstheme="minorHAnsi"/>
          <w:sz w:val="24"/>
          <w:szCs w:val="24"/>
        </w:rPr>
        <w:t>Ocol</w:t>
      </w:r>
      <w:r w:rsidR="000119A9" w:rsidRPr="00D25C44">
        <w:rPr>
          <w:rFonts w:cstheme="minorHAnsi"/>
          <w:sz w:val="24"/>
          <w:szCs w:val="24"/>
        </w:rPr>
        <w:t xml:space="preserve">ul Silvic al Municipiului Bistrița R.A. </w:t>
      </w:r>
      <w:r w:rsidRPr="00D25C44">
        <w:rPr>
          <w:rFonts w:cstheme="minorHAnsi"/>
          <w:sz w:val="24"/>
          <w:szCs w:val="24"/>
        </w:rPr>
        <w:t>este definită ca relaţi</w:t>
      </w:r>
      <w:r w:rsidR="00A72FB6" w:rsidRPr="00D25C44">
        <w:rPr>
          <w:rFonts w:cstheme="minorHAnsi"/>
          <w:sz w:val="24"/>
          <w:szCs w:val="24"/>
        </w:rPr>
        <w:t>a</w:t>
      </w:r>
      <w:r w:rsidRPr="00D25C44">
        <w:rPr>
          <w:rFonts w:cstheme="minorHAnsi"/>
          <w:sz w:val="24"/>
          <w:szCs w:val="24"/>
        </w:rPr>
        <w:t xml:space="preserve"> dintre rezultate obţinute şi eforturile depuse în activitate economică</w:t>
      </w:r>
      <w:r w:rsidR="000119A9" w:rsidRPr="00D25C44">
        <w:rPr>
          <w:rFonts w:cstheme="minorHAnsi"/>
          <w:sz w:val="24"/>
          <w:szCs w:val="24"/>
        </w:rPr>
        <w:t>;</w:t>
      </w:r>
      <w:r w:rsidRPr="00D25C44">
        <w:rPr>
          <w:rFonts w:cstheme="minorHAnsi"/>
          <w:sz w:val="24"/>
          <w:szCs w:val="24"/>
        </w:rPr>
        <w:t xml:space="preserve"> rentabilitatea reprezintă capacitatea unei </w:t>
      </w:r>
      <w:r w:rsidR="000119A9" w:rsidRPr="00D25C44">
        <w:rPr>
          <w:rFonts w:cstheme="minorHAnsi"/>
          <w:sz w:val="24"/>
          <w:szCs w:val="24"/>
        </w:rPr>
        <w:t>î</w:t>
      </w:r>
      <w:r w:rsidRPr="00D25C44">
        <w:rPr>
          <w:rFonts w:cstheme="minorHAnsi"/>
          <w:sz w:val="24"/>
          <w:szCs w:val="24"/>
        </w:rPr>
        <w:t>ntreprinderi de a obţine profit.</w:t>
      </w:r>
      <w:r w:rsidR="000119A9" w:rsidRPr="00D25C44">
        <w:rPr>
          <w:rFonts w:cstheme="minorHAnsi"/>
          <w:sz w:val="24"/>
          <w:szCs w:val="24"/>
        </w:rPr>
        <w:t xml:space="preserve"> Principala sursă de venit o constituie </w:t>
      </w:r>
      <w:r w:rsidR="00A72FB6" w:rsidRPr="00D25C44">
        <w:rPr>
          <w:rFonts w:cstheme="minorHAnsi"/>
          <w:sz w:val="24"/>
          <w:szCs w:val="24"/>
        </w:rPr>
        <w:t xml:space="preserve">vânzarea de </w:t>
      </w:r>
      <w:r w:rsidR="000119A9" w:rsidRPr="00D25C44">
        <w:rPr>
          <w:rFonts w:cstheme="minorHAnsi"/>
          <w:sz w:val="24"/>
          <w:szCs w:val="24"/>
        </w:rPr>
        <w:t>mas</w:t>
      </w:r>
      <w:r w:rsidR="00A72FB6" w:rsidRPr="00D25C44">
        <w:rPr>
          <w:rFonts w:cstheme="minorHAnsi"/>
          <w:sz w:val="24"/>
          <w:szCs w:val="24"/>
        </w:rPr>
        <w:t>ă</w:t>
      </w:r>
      <w:r w:rsidR="000119A9" w:rsidRPr="00D25C44">
        <w:rPr>
          <w:rFonts w:cstheme="minorHAnsi"/>
          <w:sz w:val="24"/>
          <w:szCs w:val="24"/>
        </w:rPr>
        <w:t xml:space="preserve"> lemnoasă, acest </w:t>
      </w:r>
      <w:r w:rsidR="00A72FB6" w:rsidRPr="00D25C44">
        <w:rPr>
          <w:rFonts w:cstheme="minorHAnsi"/>
          <w:sz w:val="24"/>
          <w:szCs w:val="24"/>
        </w:rPr>
        <w:t>proces</w:t>
      </w:r>
      <w:r w:rsidR="000119A9" w:rsidRPr="00D25C44">
        <w:rPr>
          <w:rFonts w:cstheme="minorHAnsi"/>
          <w:sz w:val="24"/>
          <w:szCs w:val="24"/>
        </w:rPr>
        <w:t xml:space="preserve"> trebuie să aibă loc judicios, în condiţiile limitării volumului de masă lemnoasă de exploatat.</w:t>
      </w:r>
    </w:p>
    <w:p w14:paraId="7C3C2CE9" w14:textId="77777777" w:rsidR="00EA5198" w:rsidRPr="00D25C44" w:rsidRDefault="00EA5198" w:rsidP="003C0517">
      <w:pPr>
        <w:spacing w:after="0" w:line="240" w:lineRule="auto"/>
        <w:jc w:val="both"/>
        <w:rPr>
          <w:rFonts w:cstheme="minorHAnsi"/>
          <w:color w:val="FF0000"/>
          <w:sz w:val="24"/>
          <w:szCs w:val="24"/>
        </w:rPr>
      </w:pPr>
    </w:p>
    <w:p w14:paraId="2BC69625" w14:textId="51F32DBB" w:rsidR="00A67C29" w:rsidRPr="00D25C44" w:rsidRDefault="00A67C29" w:rsidP="003C0517">
      <w:pPr>
        <w:spacing w:after="0" w:line="240" w:lineRule="auto"/>
        <w:jc w:val="both"/>
        <w:rPr>
          <w:rFonts w:cstheme="minorHAnsi"/>
          <w:sz w:val="24"/>
          <w:szCs w:val="24"/>
        </w:rPr>
      </w:pPr>
    </w:p>
    <w:p w14:paraId="792E4C40" w14:textId="77777777" w:rsidR="00CE6356" w:rsidRPr="00D25C44" w:rsidRDefault="00CE6356" w:rsidP="00CE6356">
      <w:pPr>
        <w:spacing w:after="0" w:line="240" w:lineRule="auto"/>
        <w:jc w:val="both"/>
        <w:rPr>
          <w:rFonts w:cstheme="minorHAnsi"/>
          <w:b/>
          <w:sz w:val="24"/>
          <w:szCs w:val="24"/>
          <w:highlight w:val="yellow"/>
        </w:rPr>
      </w:pPr>
      <w:r w:rsidRPr="00D25C44">
        <w:rPr>
          <w:rFonts w:cstheme="minorHAnsi"/>
          <w:b/>
          <w:sz w:val="24"/>
          <w:szCs w:val="24"/>
          <w:highlight w:val="yellow"/>
        </w:rPr>
        <w:t>Capitolul V</w:t>
      </w:r>
    </w:p>
    <w:p w14:paraId="003033FB" w14:textId="77777777" w:rsidR="00CE6356" w:rsidRPr="00D25C44" w:rsidRDefault="00CE6356" w:rsidP="00CE6356">
      <w:pPr>
        <w:spacing w:after="0" w:line="240" w:lineRule="auto"/>
        <w:jc w:val="both"/>
        <w:rPr>
          <w:rFonts w:cstheme="minorHAnsi"/>
          <w:sz w:val="24"/>
          <w:szCs w:val="24"/>
        </w:rPr>
      </w:pPr>
      <w:r w:rsidRPr="00D25C44">
        <w:rPr>
          <w:rFonts w:cstheme="minorHAnsi"/>
          <w:b/>
          <w:sz w:val="24"/>
          <w:szCs w:val="24"/>
          <w:highlight w:val="yellow"/>
        </w:rPr>
        <w:t>Așteptări privind politica de investiții aplicabilă Regiei Publice Locale Ocolul Silvic al Municipiului Bistrița R.A.</w:t>
      </w:r>
    </w:p>
    <w:p w14:paraId="5446DA0E" w14:textId="77777777" w:rsidR="00CE6356" w:rsidRPr="00D25C44" w:rsidRDefault="00CE6356" w:rsidP="00CE6356">
      <w:pPr>
        <w:spacing w:after="0" w:line="240" w:lineRule="auto"/>
        <w:jc w:val="both"/>
        <w:rPr>
          <w:rFonts w:cstheme="minorHAnsi"/>
          <w:color w:val="FF0000"/>
          <w:sz w:val="24"/>
          <w:szCs w:val="24"/>
        </w:rPr>
      </w:pPr>
    </w:p>
    <w:p w14:paraId="3D283BEE"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rPr>
        <w:t xml:space="preserve">Autoritatea Publică Tutelară se așteaptă ca planul de investiții propus de conducerea Regiei Publice Locale Ocolul Silvic al Municipiului Bistrița R.A. să se bazeze pe studii de fezabilitate solide, întemeiate, care demonstrează eficiența investițiilor, ca și potențială valoare pentru acționari și pentru alți factori interesați. Astfel, planurile de investiții trebuie să aibă o valoare netă prezentă pozitivă, în condițiile unor asumpții rezonabile cu privire la beneficiile viitoare și la costul viitor cu capitalul.     </w:t>
      </w:r>
    </w:p>
    <w:p w14:paraId="4B8FF074"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rPr>
        <w:t xml:space="preserve">Ca așteptări principale menționăm următoarele:  </w:t>
      </w:r>
    </w:p>
    <w:p w14:paraId="6C08678E"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rPr>
        <w:t xml:space="preserve">1. Gestionare eficientă:  - gestionarea durabilă a pădurilor astfel încât acestea să își amelioreze biodiversitatea, productivitatea, capacitatea de regenerare, vitalitatea, sănătatea, în aşa fel încât să asigure, în prezent şi în viitor, capacitatea de a exercita permanent funcţiile multiple ecologice, economice si sociale, la nivel local,  fără a crea prejudicii altor ecosisteme; - adoptarea şi aplicarea măsurilor necesare pentru păstrarea şi dezvoltarea fondului forestier;  </w:t>
      </w:r>
    </w:p>
    <w:p w14:paraId="1979B57D"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rPr>
        <w:lastRenderedPageBreak/>
        <w:t xml:space="preserve">2. Modernizare și extindere:  - atragerea de fonduri şi investiţii pentru mărirea fondului forestier; - împădurirea terenurilor degradate, refacerea unor suprafeţe de pădure cu consistenţă redusă, refacerea infrastructurii drumurilor forestiere; - valorificarea superioară a tuturor resurselor pădurilor din administrare, în conformitate cu prevederile amenajamentului silvic şi legislaţiei în vigoare; - îmbunătăţirea serviciilor din punct de vedere al calităţii prin dezvoltarea tehnologiilor existente şi introducerea de tehnologii noi;  </w:t>
      </w:r>
    </w:p>
    <w:p w14:paraId="6D343C79"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rPr>
        <w:t xml:space="preserve">3. Competenţă profesională: - creşterea eficienţei generale a  Regiei Publice Locale Ocolul Silvic al Municipiului Bistrița R.A prin corectă dimensionare, informare şi motivare a personalului; - instruirea permanentă a personalului pentru creşterea gradului de profesionalism; - crearea unui mediu favorabil învăţării şi sprijinirea angajaţilor în a-şi dezvolta capacitatea de a folosi tehnici şi proceduri moderne de lucru, prin oferirea de oportunităţi materiale şi de training. </w:t>
      </w:r>
    </w:p>
    <w:p w14:paraId="0800D36A" w14:textId="77777777" w:rsidR="00CE6356" w:rsidRPr="00CE6356" w:rsidRDefault="00CE6356" w:rsidP="00CE6356">
      <w:pPr>
        <w:spacing w:after="0" w:line="240" w:lineRule="auto"/>
        <w:jc w:val="both"/>
        <w:rPr>
          <w:rFonts w:cstheme="minorHAnsi"/>
          <w:sz w:val="24"/>
          <w:szCs w:val="24"/>
        </w:rPr>
      </w:pPr>
    </w:p>
    <w:p w14:paraId="22BB3AE3"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rPr>
        <w:t>Politica de investiții a Regiei Publice Locale Ocolul Silvic al Municipiului Bistrița R.A. vizează următoarele:</w:t>
      </w:r>
    </w:p>
    <w:p w14:paraId="03CEE4D8"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rPr>
        <w:t>- Creșterea suprafeței fondului forestier proprietate publică sau privată a municipiului Bistrița și a comunei Livezile în special prin atragerea în administrare sau prestări servicii silvice a proprietarilor respectiv terenurile forestiere ale acestora amplasate în zona cadastrală a municipiului Bistrița și a comunei Livezile și eventual a unor terenuri degradate sau terenuri rămase la dispoziția Comisiilor locale de aplicare a legilor de fond funciar;</w:t>
      </w:r>
    </w:p>
    <w:p w14:paraId="332DE5CC" w14:textId="77777777" w:rsidR="00CE6356" w:rsidRPr="00CE6356" w:rsidRDefault="00CE6356" w:rsidP="00CE6356">
      <w:pPr>
        <w:spacing w:after="0" w:line="240" w:lineRule="auto"/>
        <w:jc w:val="both"/>
        <w:rPr>
          <w:rFonts w:cstheme="minorHAnsi"/>
          <w:sz w:val="24"/>
          <w:szCs w:val="24"/>
        </w:rPr>
      </w:pPr>
      <w:r w:rsidRPr="00CE6356">
        <w:rPr>
          <w:rFonts w:cstheme="minorHAnsi"/>
          <w:sz w:val="24"/>
          <w:szCs w:val="24"/>
          <w:highlight w:val="yellow"/>
        </w:rPr>
        <w:t>- Modernizarea și dotarea pepinierei silvice;</w:t>
      </w:r>
      <w:r w:rsidRPr="00CE6356">
        <w:rPr>
          <w:rFonts w:cstheme="minorHAnsi"/>
          <w:sz w:val="24"/>
          <w:szCs w:val="24"/>
        </w:rPr>
        <w:t xml:space="preserve"> </w:t>
      </w:r>
    </w:p>
    <w:p w14:paraId="02D586D9" w14:textId="77777777" w:rsidR="00CE6356" w:rsidRPr="00CE6356" w:rsidRDefault="00CE6356" w:rsidP="00CE6356">
      <w:pPr>
        <w:spacing w:after="0" w:line="240" w:lineRule="auto"/>
        <w:rPr>
          <w:rFonts w:cstheme="minorHAnsi"/>
          <w:sz w:val="24"/>
          <w:szCs w:val="24"/>
        </w:rPr>
      </w:pPr>
      <w:r w:rsidRPr="00CE6356">
        <w:rPr>
          <w:rFonts w:cstheme="minorHAnsi"/>
          <w:sz w:val="24"/>
          <w:szCs w:val="24"/>
        </w:rPr>
        <w:t>- Reabilitarea, modernizarea și întreținerea drumurilor auto forestiere;</w:t>
      </w:r>
    </w:p>
    <w:p w14:paraId="54A2EE19" w14:textId="77777777" w:rsidR="00CE6356" w:rsidRPr="00CE6356" w:rsidRDefault="00CE6356" w:rsidP="00CE6356">
      <w:pPr>
        <w:spacing w:after="0" w:line="240" w:lineRule="auto"/>
        <w:rPr>
          <w:rFonts w:cstheme="minorHAnsi"/>
          <w:sz w:val="24"/>
          <w:szCs w:val="24"/>
        </w:rPr>
      </w:pPr>
      <w:r w:rsidRPr="00CE6356">
        <w:rPr>
          <w:rFonts w:cstheme="minorHAnsi"/>
          <w:sz w:val="24"/>
          <w:szCs w:val="24"/>
        </w:rPr>
        <w:t>- Întreținerea , repararea și modernizarea cabanelor silvice</w:t>
      </w:r>
    </w:p>
    <w:p w14:paraId="099528ED" w14:textId="77777777" w:rsidR="00CE6356" w:rsidRPr="00CE6356" w:rsidRDefault="00CE6356" w:rsidP="00CE6356">
      <w:pPr>
        <w:spacing w:after="0" w:line="240" w:lineRule="auto"/>
      </w:pPr>
      <w:r w:rsidRPr="00CE6356">
        <w:rPr>
          <w:rFonts w:cstheme="minorHAnsi"/>
          <w:sz w:val="24"/>
          <w:szCs w:val="24"/>
        </w:rPr>
        <w:t>- Achiziția de utilaje specifice sectorul de exploatare și de întreținere a culturilor;</w:t>
      </w:r>
    </w:p>
    <w:p w14:paraId="127468D5" w14:textId="77777777" w:rsidR="000904B7" w:rsidRPr="00CE6356" w:rsidRDefault="000904B7" w:rsidP="00CE6356">
      <w:pPr>
        <w:spacing w:after="0" w:line="240" w:lineRule="auto"/>
        <w:jc w:val="both"/>
        <w:rPr>
          <w:rFonts w:cstheme="minorHAnsi"/>
          <w:color w:val="FF0000"/>
          <w:sz w:val="24"/>
          <w:szCs w:val="24"/>
        </w:rPr>
      </w:pPr>
    </w:p>
    <w:p w14:paraId="1F4625C5" w14:textId="77777777" w:rsidR="00D25C44" w:rsidRPr="00CE6356" w:rsidRDefault="00D25C44" w:rsidP="00CE6356">
      <w:pPr>
        <w:spacing w:after="0" w:line="240" w:lineRule="auto"/>
        <w:jc w:val="both"/>
        <w:rPr>
          <w:rFonts w:cstheme="minorHAnsi"/>
          <w:color w:val="FF0000"/>
          <w:sz w:val="24"/>
          <w:szCs w:val="24"/>
        </w:rPr>
      </w:pPr>
    </w:p>
    <w:p w14:paraId="5D894B5C" w14:textId="77777777" w:rsidR="003A399D" w:rsidRPr="00D25C44" w:rsidRDefault="000B77AC" w:rsidP="003C0517">
      <w:pPr>
        <w:spacing w:after="0" w:line="240" w:lineRule="auto"/>
        <w:jc w:val="both"/>
        <w:rPr>
          <w:rFonts w:cstheme="minorHAnsi"/>
          <w:b/>
          <w:sz w:val="24"/>
          <w:szCs w:val="24"/>
          <w:highlight w:val="yellow"/>
        </w:rPr>
      </w:pPr>
      <w:r w:rsidRPr="00D25C44">
        <w:rPr>
          <w:rFonts w:cstheme="minorHAnsi"/>
          <w:b/>
          <w:sz w:val="24"/>
          <w:szCs w:val="24"/>
          <w:highlight w:val="yellow"/>
        </w:rPr>
        <w:t xml:space="preserve">Capitolul </w:t>
      </w:r>
      <w:r w:rsidR="003A399D" w:rsidRPr="00D25C44">
        <w:rPr>
          <w:rFonts w:cstheme="minorHAnsi"/>
          <w:b/>
          <w:sz w:val="24"/>
          <w:szCs w:val="24"/>
          <w:highlight w:val="yellow"/>
        </w:rPr>
        <w:t>VI</w:t>
      </w:r>
      <w:r w:rsidRPr="00D25C44">
        <w:rPr>
          <w:rFonts w:cstheme="minorHAnsi"/>
          <w:b/>
          <w:sz w:val="24"/>
          <w:szCs w:val="24"/>
          <w:highlight w:val="yellow"/>
        </w:rPr>
        <w:t xml:space="preserve">. </w:t>
      </w:r>
    </w:p>
    <w:p w14:paraId="2C20ED76" w14:textId="560AFC9C" w:rsidR="00D222FB" w:rsidRPr="00D25C44" w:rsidRDefault="009527C8" w:rsidP="003C0517">
      <w:pPr>
        <w:spacing w:after="0" w:line="240" w:lineRule="auto"/>
        <w:jc w:val="both"/>
        <w:rPr>
          <w:rFonts w:cstheme="minorHAnsi"/>
          <w:b/>
          <w:sz w:val="24"/>
          <w:szCs w:val="24"/>
        </w:rPr>
      </w:pPr>
      <w:r w:rsidRPr="00D25C44">
        <w:rPr>
          <w:rFonts w:cstheme="minorHAnsi"/>
          <w:b/>
          <w:sz w:val="24"/>
          <w:szCs w:val="24"/>
          <w:highlight w:val="yellow"/>
        </w:rPr>
        <w:t>D</w:t>
      </w:r>
      <w:r w:rsidR="00D222FB" w:rsidRPr="00D25C44">
        <w:rPr>
          <w:rFonts w:cstheme="minorHAnsi"/>
          <w:b/>
          <w:sz w:val="24"/>
          <w:szCs w:val="24"/>
          <w:highlight w:val="yellow"/>
        </w:rPr>
        <w:t xml:space="preserve">ezideratele autorității publice tutelare cu privire la comunicarea cu organele de administrare și conducere ale </w:t>
      </w:r>
      <w:bookmarkStart w:id="13" w:name="_Hlk519605679"/>
      <w:r w:rsidRPr="00D25C44">
        <w:rPr>
          <w:rFonts w:cstheme="minorHAnsi"/>
          <w:b/>
          <w:sz w:val="24"/>
          <w:szCs w:val="24"/>
          <w:highlight w:val="yellow"/>
        </w:rPr>
        <w:t xml:space="preserve">Regiei Publice Locale </w:t>
      </w:r>
      <w:r w:rsidR="008E481E" w:rsidRPr="00D25C44">
        <w:rPr>
          <w:rFonts w:cstheme="minorHAnsi"/>
          <w:b/>
          <w:sz w:val="24"/>
          <w:szCs w:val="24"/>
          <w:highlight w:val="yellow"/>
        </w:rPr>
        <w:t>Ocol</w:t>
      </w:r>
      <w:r w:rsidRPr="00D25C44">
        <w:rPr>
          <w:rFonts w:cstheme="minorHAnsi"/>
          <w:b/>
          <w:sz w:val="24"/>
          <w:szCs w:val="24"/>
          <w:highlight w:val="yellow"/>
        </w:rPr>
        <w:t xml:space="preserve">ul Silvic al Municipiului </w:t>
      </w:r>
      <w:r w:rsidR="009C4FE5" w:rsidRPr="00D25C44">
        <w:rPr>
          <w:rFonts w:cstheme="minorHAnsi"/>
          <w:b/>
          <w:sz w:val="24"/>
          <w:szCs w:val="24"/>
          <w:highlight w:val="yellow"/>
        </w:rPr>
        <w:t>Bistrița</w:t>
      </w:r>
      <w:r w:rsidRPr="00D25C44">
        <w:rPr>
          <w:rFonts w:cstheme="minorHAnsi"/>
          <w:b/>
          <w:sz w:val="24"/>
          <w:szCs w:val="24"/>
          <w:highlight w:val="yellow"/>
        </w:rPr>
        <w:t xml:space="preserve"> R.A.</w:t>
      </w:r>
    </w:p>
    <w:bookmarkEnd w:id="13"/>
    <w:p w14:paraId="7E3D6024" w14:textId="77777777" w:rsidR="00C80E76" w:rsidRPr="00D25C44" w:rsidRDefault="00C80E76" w:rsidP="003C0517">
      <w:pPr>
        <w:spacing w:after="0" w:line="240" w:lineRule="auto"/>
        <w:jc w:val="both"/>
        <w:rPr>
          <w:rFonts w:cstheme="minorHAnsi"/>
          <w:b/>
          <w:sz w:val="24"/>
          <w:szCs w:val="24"/>
        </w:rPr>
      </w:pPr>
    </w:p>
    <w:p w14:paraId="22FA9D82" w14:textId="63ACFB9B" w:rsidR="00055233" w:rsidRPr="00D25C44" w:rsidRDefault="00055233" w:rsidP="003C0517">
      <w:pPr>
        <w:spacing w:after="0" w:line="240" w:lineRule="auto"/>
        <w:jc w:val="both"/>
        <w:rPr>
          <w:rFonts w:cstheme="minorHAnsi"/>
          <w:b/>
          <w:sz w:val="24"/>
          <w:szCs w:val="24"/>
        </w:rPr>
      </w:pPr>
      <w:r w:rsidRPr="00D25C44">
        <w:rPr>
          <w:rFonts w:cstheme="minorHAnsi"/>
          <w:b/>
          <w:sz w:val="24"/>
          <w:szCs w:val="24"/>
        </w:rPr>
        <w:t>6.1. Deziderate</w:t>
      </w:r>
    </w:p>
    <w:p w14:paraId="3A4D6779" w14:textId="77777777" w:rsidR="00C80E76" w:rsidRPr="00D25C44" w:rsidRDefault="00C80E76" w:rsidP="003C0517">
      <w:pPr>
        <w:spacing w:after="0" w:line="240" w:lineRule="auto"/>
        <w:jc w:val="both"/>
        <w:rPr>
          <w:rFonts w:cstheme="minorHAnsi"/>
          <w:sz w:val="24"/>
          <w:szCs w:val="24"/>
        </w:rPr>
      </w:pPr>
    </w:p>
    <w:p w14:paraId="03795B4C" w14:textId="09C1BC89" w:rsidR="00055233" w:rsidRPr="00D25C44" w:rsidRDefault="00055233" w:rsidP="003C0517">
      <w:pPr>
        <w:spacing w:after="0" w:line="240" w:lineRule="auto"/>
        <w:jc w:val="both"/>
        <w:rPr>
          <w:rFonts w:cstheme="minorHAnsi"/>
          <w:sz w:val="24"/>
          <w:szCs w:val="24"/>
        </w:rPr>
      </w:pPr>
      <w:r w:rsidRPr="00D25C44">
        <w:rPr>
          <w:rFonts w:cstheme="minorHAnsi"/>
          <w:sz w:val="24"/>
          <w:szCs w:val="24"/>
        </w:rPr>
        <w:t xml:space="preserve">Relațiile de colaborare dintre </w:t>
      </w:r>
      <w:r w:rsidR="00C80E76" w:rsidRPr="00D25C44">
        <w:rPr>
          <w:rFonts w:cstheme="minorHAnsi"/>
          <w:sz w:val="24"/>
          <w:szCs w:val="24"/>
        </w:rPr>
        <w:t xml:space="preserve">Autoritatea Publică Tutelară </w:t>
      </w:r>
      <w:r w:rsidRPr="00D25C44">
        <w:rPr>
          <w:rFonts w:cstheme="minorHAnsi"/>
          <w:sz w:val="24"/>
          <w:szCs w:val="24"/>
        </w:rPr>
        <w:t xml:space="preserve">și organele de administrare şi conducere ale </w:t>
      </w:r>
      <w:r w:rsidR="00A67C29" w:rsidRPr="00D25C44">
        <w:rPr>
          <w:rFonts w:cstheme="minorHAnsi"/>
          <w:sz w:val="24"/>
          <w:szCs w:val="24"/>
        </w:rPr>
        <w:t xml:space="preserve">Regiei Publice Locale </w:t>
      </w:r>
      <w:r w:rsidR="008E481E" w:rsidRPr="00D25C44">
        <w:rPr>
          <w:rFonts w:cstheme="minorHAnsi"/>
          <w:sz w:val="24"/>
          <w:szCs w:val="24"/>
        </w:rPr>
        <w:t>Ocol</w:t>
      </w:r>
      <w:r w:rsidR="00A67C29" w:rsidRPr="00D25C44">
        <w:rPr>
          <w:rFonts w:cstheme="minorHAnsi"/>
          <w:sz w:val="24"/>
          <w:szCs w:val="24"/>
        </w:rPr>
        <w:t xml:space="preserve">ul Silvic al Municipiului </w:t>
      </w:r>
      <w:r w:rsidR="009C4FE5" w:rsidRPr="00D25C44">
        <w:rPr>
          <w:rFonts w:cstheme="minorHAnsi"/>
          <w:sz w:val="24"/>
          <w:szCs w:val="24"/>
        </w:rPr>
        <w:t>Bistrița</w:t>
      </w:r>
      <w:r w:rsidR="00A67C29" w:rsidRPr="00D25C44">
        <w:rPr>
          <w:rFonts w:cstheme="minorHAnsi"/>
          <w:sz w:val="24"/>
          <w:szCs w:val="24"/>
        </w:rPr>
        <w:t xml:space="preserve"> R.A.</w:t>
      </w:r>
      <w:r w:rsidRPr="00D25C44">
        <w:rPr>
          <w:rFonts w:cstheme="minorHAnsi"/>
          <w:sz w:val="24"/>
          <w:szCs w:val="24"/>
        </w:rPr>
        <w:t>, trebuie să respecte un climat favorabil îndeplinirii cu succes a obiectivelor convenite și asumate de cele două părți. Referitor la procesul de comunicare dintre autoritatea publică tutelară și persoanele ce sunt responsabile de gestionarea întreprinderii publice, acesta trebuie să prezinte un caracter direct, transparent, și cu un nivel de claritate ridicat. În privința circuitului informațional, pentru o colaborare cât mai bună, este necesar ca informațiile să circule în ambele sensuri, fără intermitențe, și să ajungă la destinatar în timp util, nedistorsionate.</w:t>
      </w:r>
    </w:p>
    <w:p w14:paraId="507DC5DA" w14:textId="10C7B472" w:rsidR="00A67C29" w:rsidRPr="00D25C44" w:rsidRDefault="00055233" w:rsidP="003C0517">
      <w:pPr>
        <w:spacing w:after="0" w:line="240" w:lineRule="auto"/>
        <w:jc w:val="both"/>
        <w:rPr>
          <w:rFonts w:cstheme="minorHAnsi"/>
          <w:sz w:val="24"/>
          <w:szCs w:val="24"/>
        </w:rPr>
      </w:pPr>
      <w:r w:rsidRPr="00D25C44">
        <w:rPr>
          <w:rFonts w:cstheme="minorHAnsi"/>
          <w:sz w:val="24"/>
          <w:szCs w:val="24"/>
        </w:rPr>
        <w:t>În acord cu cele de mai sus, părţile implicate în procesul de comunicare, vor avea în vedere respectarea următoarelor principii:</w:t>
      </w:r>
    </w:p>
    <w:p w14:paraId="3E13A744" w14:textId="5C9C2D7C" w:rsidR="00055233" w:rsidRPr="00D25C44" w:rsidRDefault="00055233" w:rsidP="003C0517">
      <w:pPr>
        <w:spacing w:after="0" w:line="240" w:lineRule="auto"/>
        <w:jc w:val="both"/>
        <w:rPr>
          <w:rFonts w:cstheme="minorHAnsi"/>
          <w:sz w:val="24"/>
          <w:szCs w:val="24"/>
        </w:rPr>
      </w:pPr>
      <w:r w:rsidRPr="00D25C44">
        <w:rPr>
          <w:rFonts w:cstheme="minorHAnsi"/>
          <w:sz w:val="24"/>
          <w:szCs w:val="24"/>
        </w:rPr>
        <w:t xml:space="preserve">1. Transparenţă şi comunicare – acest deziderat va fi îndeplinit prin respectarea de către Regie a tuturor obligaţiilor privind raportarea şi asigurarea transparenţei deciziilor organelor de administrare şi conducere ale Regiei. În acest sens, </w:t>
      </w:r>
      <w:r w:rsidR="00644241" w:rsidRPr="00D25C44">
        <w:rPr>
          <w:rFonts w:cstheme="minorHAnsi"/>
          <w:sz w:val="24"/>
          <w:szCs w:val="24"/>
        </w:rPr>
        <w:t>Consiliul</w:t>
      </w:r>
      <w:r w:rsidRPr="00D25C44">
        <w:rPr>
          <w:rFonts w:cstheme="minorHAnsi"/>
          <w:sz w:val="24"/>
          <w:szCs w:val="24"/>
        </w:rPr>
        <w:t xml:space="preserve"> de </w:t>
      </w:r>
      <w:r w:rsidR="00BC68B6" w:rsidRPr="00D25C44">
        <w:rPr>
          <w:rFonts w:cstheme="minorHAnsi"/>
          <w:sz w:val="24"/>
          <w:szCs w:val="24"/>
        </w:rPr>
        <w:t>Administrație</w:t>
      </w:r>
      <w:r w:rsidRPr="00D25C44">
        <w:rPr>
          <w:rFonts w:cstheme="minorHAnsi"/>
          <w:sz w:val="24"/>
          <w:szCs w:val="24"/>
        </w:rPr>
        <w:t xml:space="preserve"> al Regiei se va îngriji de elaborarea rapoartelor anuale privind activitatea întreprinderii publice şi transmiterea acestora în termenul </w:t>
      </w:r>
      <w:r w:rsidRPr="00D25C44">
        <w:rPr>
          <w:rFonts w:cstheme="minorHAnsi"/>
          <w:sz w:val="24"/>
          <w:szCs w:val="24"/>
        </w:rPr>
        <w:lastRenderedPageBreak/>
        <w:t xml:space="preserve">prevăzut de lege autorităţii publice tutelare, a raportului anual cu privire la remuneraţiile acordate administratorilor şi directorului – Șef </w:t>
      </w:r>
      <w:r w:rsidR="008E481E" w:rsidRPr="00D25C44">
        <w:rPr>
          <w:rFonts w:cstheme="minorHAnsi"/>
          <w:sz w:val="24"/>
          <w:szCs w:val="24"/>
        </w:rPr>
        <w:t>Ocol</w:t>
      </w:r>
      <w:r w:rsidRPr="00D25C44">
        <w:rPr>
          <w:rFonts w:cstheme="minorHAnsi"/>
          <w:sz w:val="24"/>
          <w:szCs w:val="24"/>
        </w:rPr>
        <w:t xml:space="preserve"> Silvic  în cursul anului financiar, întocmirea de raportări periodice prin intermediul cărora să se poată monitoriza gradul de îndeplinire a obiectivelor stabilite prin planul de administrare, deciziile adoptate, evoluţia situaţiei financiare etc.</w:t>
      </w:r>
    </w:p>
    <w:p w14:paraId="1304C26F" w14:textId="38C5CA1E" w:rsidR="00055233" w:rsidRPr="00D25C44" w:rsidRDefault="00055233" w:rsidP="003C0517">
      <w:pPr>
        <w:spacing w:after="0" w:line="240" w:lineRule="auto"/>
        <w:jc w:val="both"/>
        <w:rPr>
          <w:rFonts w:cstheme="minorHAnsi"/>
          <w:sz w:val="24"/>
          <w:szCs w:val="24"/>
        </w:rPr>
      </w:pPr>
      <w:r w:rsidRPr="00D25C44">
        <w:rPr>
          <w:rFonts w:cstheme="minorHAnsi"/>
          <w:sz w:val="24"/>
          <w:szCs w:val="24"/>
        </w:rPr>
        <w:t xml:space="preserve">În vederea respectării obligaţiilor privind transparenţa, </w:t>
      </w:r>
      <w:r w:rsidR="00A67C29" w:rsidRPr="00D25C44">
        <w:rPr>
          <w:rFonts w:cstheme="minorHAnsi"/>
          <w:sz w:val="24"/>
          <w:szCs w:val="24"/>
        </w:rPr>
        <w:t>Regi</w:t>
      </w:r>
      <w:r w:rsidR="006B54C6" w:rsidRPr="00D25C44">
        <w:rPr>
          <w:rFonts w:cstheme="minorHAnsi"/>
          <w:sz w:val="24"/>
          <w:szCs w:val="24"/>
        </w:rPr>
        <w:t>a</w:t>
      </w:r>
      <w:r w:rsidR="00A67C29" w:rsidRPr="00D25C44">
        <w:rPr>
          <w:rFonts w:cstheme="minorHAnsi"/>
          <w:sz w:val="24"/>
          <w:szCs w:val="24"/>
        </w:rPr>
        <w:t xml:space="preserve"> Publică Locală </w:t>
      </w:r>
      <w:r w:rsidR="008E481E" w:rsidRPr="00D25C44">
        <w:rPr>
          <w:rFonts w:cstheme="minorHAnsi"/>
          <w:sz w:val="24"/>
          <w:szCs w:val="24"/>
        </w:rPr>
        <w:t>Ocol</w:t>
      </w:r>
      <w:r w:rsidR="00A67C29" w:rsidRPr="00D25C44">
        <w:rPr>
          <w:rFonts w:cstheme="minorHAnsi"/>
          <w:sz w:val="24"/>
          <w:szCs w:val="24"/>
        </w:rPr>
        <w:t xml:space="preserve">ul Silvic al Municipiului </w:t>
      </w:r>
      <w:r w:rsidR="009C4FE5" w:rsidRPr="00D25C44">
        <w:rPr>
          <w:rFonts w:cstheme="minorHAnsi"/>
          <w:sz w:val="24"/>
          <w:szCs w:val="24"/>
        </w:rPr>
        <w:t>Bistrița</w:t>
      </w:r>
      <w:r w:rsidR="00A67C29" w:rsidRPr="00D25C44">
        <w:rPr>
          <w:rFonts w:cstheme="minorHAnsi"/>
          <w:sz w:val="24"/>
          <w:szCs w:val="24"/>
        </w:rPr>
        <w:t xml:space="preserve"> R.A.</w:t>
      </w:r>
      <w:r w:rsidRPr="00D25C44">
        <w:rPr>
          <w:rFonts w:cstheme="minorHAnsi"/>
          <w:sz w:val="24"/>
          <w:szCs w:val="24"/>
        </w:rPr>
        <w:t xml:space="preserve">, prin grija preşedintelului </w:t>
      </w:r>
      <w:r w:rsidR="00644241" w:rsidRPr="00D25C44">
        <w:rPr>
          <w:rFonts w:cstheme="minorHAnsi"/>
          <w:sz w:val="24"/>
          <w:szCs w:val="24"/>
        </w:rPr>
        <w:t>Consiliul</w:t>
      </w:r>
      <w:r w:rsidRPr="00D25C44">
        <w:rPr>
          <w:rFonts w:cstheme="minorHAnsi"/>
          <w:sz w:val="24"/>
          <w:szCs w:val="24"/>
        </w:rPr>
        <w:t xml:space="preserve">ui de </w:t>
      </w:r>
      <w:r w:rsidR="00BC68B6" w:rsidRPr="00D25C44">
        <w:rPr>
          <w:rFonts w:cstheme="minorHAnsi"/>
          <w:sz w:val="24"/>
          <w:szCs w:val="24"/>
        </w:rPr>
        <w:t>Administrație</w:t>
      </w:r>
      <w:r w:rsidRPr="00D25C44">
        <w:rPr>
          <w:rFonts w:cstheme="minorHAnsi"/>
          <w:sz w:val="24"/>
          <w:szCs w:val="24"/>
        </w:rPr>
        <w:t>, va publica pe pagina proprie de internet următoarele documente şi informaţii:</w:t>
      </w:r>
    </w:p>
    <w:p w14:paraId="38A3D0ED" w14:textId="52303F20" w:rsidR="00055233" w:rsidRPr="00D25C44" w:rsidRDefault="00055233" w:rsidP="003C0517">
      <w:pPr>
        <w:spacing w:after="0" w:line="240" w:lineRule="auto"/>
        <w:jc w:val="both"/>
        <w:rPr>
          <w:rFonts w:cstheme="minorHAnsi"/>
          <w:sz w:val="24"/>
          <w:szCs w:val="24"/>
        </w:rPr>
      </w:pPr>
      <w:r w:rsidRPr="00D25C44">
        <w:rPr>
          <w:rFonts w:cstheme="minorHAnsi"/>
          <w:sz w:val="24"/>
          <w:szCs w:val="24"/>
        </w:rPr>
        <w:t>a)</w:t>
      </w:r>
      <w:r w:rsidR="00A67C29" w:rsidRPr="00D25C44">
        <w:rPr>
          <w:rFonts w:cstheme="minorHAnsi"/>
          <w:sz w:val="24"/>
          <w:szCs w:val="24"/>
        </w:rPr>
        <w:t xml:space="preserve"> </w:t>
      </w:r>
      <w:r w:rsidRPr="00D25C44">
        <w:rPr>
          <w:rFonts w:cstheme="minorHAnsi"/>
          <w:sz w:val="24"/>
          <w:szCs w:val="24"/>
        </w:rPr>
        <w:t xml:space="preserve">hotărârile </w:t>
      </w:r>
      <w:r w:rsidR="00644241" w:rsidRPr="00D25C44">
        <w:rPr>
          <w:rFonts w:cstheme="minorHAnsi"/>
          <w:sz w:val="24"/>
          <w:szCs w:val="24"/>
        </w:rPr>
        <w:t>Consiliul</w:t>
      </w:r>
      <w:r w:rsidR="008D0196" w:rsidRPr="00D25C44">
        <w:rPr>
          <w:rFonts w:cstheme="minorHAnsi"/>
          <w:sz w:val="24"/>
          <w:szCs w:val="24"/>
        </w:rPr>
        <w:t xml:space="preserve">ui de </w:t>
      </w:r>
      <w:r w:rsidR="00BC68B6" w:rsidRPr="00D25C44">
        <w:rPr>
          <w:rFonts w:cstheme="minorHAnsi"/>
          <w:sz w:val="24"/>
          <w:szCs w:val="24"/>
        </w:rPr>
        <w:t>Administrație</w:t>
      </w:r>
      <w:r w:rsidR="008D0196" w:rsidRPr="00D25C44">
        <w:rPr>
          <w:rFonts w:cstheme="minorHAnsi"/>
          <w:sz w:val="24"/>
          <w:szCs w:val="24"/>
        </w:rPr>
        <w:t xml:space="preserve"> a </w:t>
      </w:r>
      <w:r w:rsidR="00A67C29" w:rsidRPr="00D25C44">
        <w:rPr>
          <w:rFonts w:cstheme="minorHAnsi"/>
          <w:sz w:val="24"/>
          <w:szCs w:val="24"/>
        </w:rPr>
        <w:t xml:space="preserve">Regiei Publice Locale </w:t>
      </w:r>
      <w:r w:rsidR="008E481E" w:rsidRPr="00D25C44">
        <w:rPr>
          <w:rFonts w:cstheme="minorHAnsi"/>
          <w:sz w:val="24"/>
          <w:szCs w:val="24"/>
        </w:rPr>
        <w:t>Ocol</w:t>
      </w:r>
      <w:r w:rsidR="00A67C29" w:rsidRPr="00D25C44">
        <w:rPr>
          <w:rFonts w:cstheme="minorHAnsi"/>
          <w:sz w:val="24"/>
          <w:szCs w:val="24"/>
        </w:rPr>
        <w:t xml:space="preserve">ul Silvic al Municipiului </w:t>
      </w:r>
      <w:r w:rsidR="009C4FE5" w:rsidRPr="00D25C44">
        <w:rPr>
          <w:rFonts w:cstheme="minorHAnsi"/>
          <w:sz w:val="24"/>
          <w:szCs w:val="24"/>
        </w:rPr>
        <w:t>Bistrița</w:t>
      </w:r>
      <w:r w:rsidR="00A67C29" w:rsidRPr="00D25C44">
        <w:rPr>
          <w:rFonts w:cstheme="minorHAnsi"/>
          <w:sz w:val="24"/>
          <w:szCs w:val="24"/>
        </w:rPr>
        <w:t xml:space="preserve"> R.A.</w:t>
      </w:r>
      <w:r w:rsidRPr="00D25C44">
        <w:rPr>
          <w:rFonts w:cstheme="minorHAnsi"/>
          <w:sz w:val="24"/>
          <w:szCs w:val="24"/>
        </w:rPr>
        <w:t>, în termen de 48 de ore de la data adunării;</w:t>
      </w:r>
    </w:p>
    <w:p w14:paraId="7F92DB33" w14:textId="1E9EA92A" w:rsidR="00055233" w:rsidRPr="00D25C44" w:rsidRDefault="00055233" w:rsidP="003C0517">
      <w:pPr>
        <w:spacing w:after="0" w:line="240" w:lineRule="auto"/>
        <w:jc w:val="both"/>
        <w:rPr>
          <w:rFonts w:cstheme="minorHAnsi"/>
          <w:sz w:val="24"/>
          <w:szCs w:val="24"/>
        </w:rPr>
      </w:pPr>
      <w:r w:rsidRPr="00D25C44">
        <w:rPr>
          <w:rFonts w:cstheme="minorHAnsi"/>
          <w:sz w:val="24"/>
          <w:szCs w:val="24"/>
        </w:rPr>
        <w:t>b)</w:t>
      </w:r>
      <w:r w:rsidR="00A67C29" w:rsidRPr="00D25C44">
        <w:rPr>
          <w:rFonts w:cstheme="minorHAnsi"/>
          <w:sz w:val="24"/>
          <w:szCs w:val="24"/>
        </w:rPr>
        <w:t xml:space="preserve"> </w:t>
      </w:r>
      <w:r w:rsidRPr="00D25C44">
        <w:rPr>
          <w:rFonts w:cstheme="minorHAnsi"/>
          <w:sz w:val="24"/>
          <w:szCs w:val="24"/>
        </w:rPr>
        <w:t>situaţiile financiare anuale, în termen de 48 ore de la aprobare, urmând a fi păstrate pe pagina de internet pe o perioadă de cel puţin 3 ani;</w:t>
      </w:r>
    </w:p>
    <w:p w14:paraId="3FF04231" w14:textId="09CFB5CE" w:rsidR="00055233" w:rsidRPr="00D25C44" w:rsidRDefault="00055233" w:rsidP="003C0517">
      <w:pPr>
        <w:spacing w:after="0" w:line="240" w:lineRule="auto"/>
        <w:jc w:val="both"/>
        <w:rPr>
          <w:rFonts w:cstheme="minorHAnsi"/>
          <w:sz w:val="24"/>
          <w:szCs w:val="24"/>
        </w:rPr>
      </w:pPr>
      <w:r w:rsidRPr="00D25C44">
        <w:rPr>
          <w:rFonts w:cstheme="minorHAnsi"/>
          <w:sz w:val="24"/>
          <w:szCs w:val="24"/>
        </w:rPr>
        <w:t>c)</w:t>
      </w:r>
      <w:r w:rsidR="00A67C29" w:rsidRPr="00D25C44">
        <w:rPr>
          <w:rFonts w:cstheme="minorHAnsi"/>
          <w:sz w:val="24"/>
          <w:szCs w:val="24"/>
        </w:rPr>
        <w:t xml:space="preserve"> </w:t>
      </w:r>
      <w:r w:rsidRPr="00D25C44">
        <w:rPr>
          <w:rFonts w:cstheme="minorHAnsi"/>
          <w:sz w:val="24"/>
          <w:szCs w:val="24"/>
        </w:rPr>
        <w:t>raportările contabile semestriale, în termen de 45 de zile de la încheierea semestrului şi sunt păstrate pe pagina de internet pe o perioadă de cel puţin 3 ani;</w:t>
      </w:r>
    </w:p>
    <w:p w14:paraId="7F2825A4" w14:textId="09E18F24" w:rsidR="00055233" w:rsidRPr="00D25C44" w:rsidRDefault="00055233" w:rsidP="003C0517">
      <w:pPr>
        <w:spacing w:after="0" w:line="240" w:lineRule="auto"/>
        <w:jc w:val="both"/>
        <w:rPr>
          <w:rFonts w:cstheme="minorHAnsi"/>
          <w:sz w:val="24"/>
          <w:szCs w:val="24"/>
        </w:rPr>
      </w:pPr>
      <w:r w:rsidRPr="00D25C44">
        <w:rPr>
          <w:rFonts w:cstheme="minorHAnsi"/>
          <w:sz w:val="24"/>
          <w:szCs w:val="24"/>
        </w:rPr>
        <w:t>d)</w:t>
      </w:r>
      <w:r w:rsidR="00A67C29" w:rsidRPr="00D25C44">
        <w:rPr>
          <w:rFonts w:cstheme="minorHAnsi"/>
          <w:sz w:val="24"/>
          <w:szCs w:val="24"/>
        </w:rPr>
        <w:t xml:space="preserve"> </w:t>
      </w:r>
      <w:r w:rsidRPr="00D25C44">
        <w:rPr>
          <w:rFonts w:cstheme="minorHAnsi"/>
          <w:sz w:val="24"/>
          <w:szCs w:val="24"/>
        </w:rPr>
        <w:t>raportul de audit statutar anual, care este păstrat pe pagina de internet pe o perioadă de cel puţin 3 ani;</w:t>
      </w:r>
    </w:p>
    <w:p w14:paraId="42390E99" w14:textId="203FD0C0" w:rsidR="00055233" w:rsidRPr="00D25C44" w:rsidRDefault="00055233" w:rsidP="003C0517">
      <w:pPr>
        <w:spacing w:after="0" w:line="240" w:lineRule="auto"/>
        <w:jc w:val="both"/>
        <w:rPr>
          <w:rFonts w:cstheme="minorHAnsi"/>
          <w:sz w:val="24"/>
          <w:szCs w:val="24"/>
        </w:rPr>
      </w:pPr>
      <w:r w:rsidRPr="00D25C44">
        <w:rPr>
          <w:rFonts w:cstheme="minorHAnsi"/>
          <w:sz w:val="24"/>
          <w:szCs w:val="24"/>
        </w:rPr>
        <w:t>e)</w:t>
      </w:r>
      <w:r w:rsidR="00A67C29" w:rsidRPr="00D25C44">
        <w:rPr>
          <w:rFonts w:cstheme="minorHAnsi"/>
          <w:sz w:val="24"/>
          <w:szCs w:val="24"/>
        </w:rPr>
        <w:t xml:space="preserve"> </w:t>
      </w:r>
      <w:r w:rsidRPr="00D25C44">
        <w:rPr>
          <w:rFonts w:cstheme="minorHAnsi"/>
          <w:sz w:val="24"/>
          <w:szCs w:val="24"/>
        </w:rPr>
        <w:t xml:space="preserve">lista administratorilor şi a directorilor, CV-urile membrilor </w:t>
      </w:r>
      <w:r w:rsidR="00644241" w:rsidRPr="00D25C44">
        <w:rPr>
          <w:rFonts w:cstheme="minorHAnsi"/>
          <w:sz w:val="24"/>
          <w:szCs w:val="24"/>
        </w:rPr>
        <w:t>Consiliul</w:t>
      </w:r>
      <w:r w:rsidRPr="00D25C44">
        <w:rPr>
          <w:rFonts w:cstheme="minorHAnsi"/>
          <w:sz w:val="24"/>
          <w:szCs w:val="24"/>
        </w:rPr>
        <w:t xml:space="preserve">ui de </w:t>
      </w:r>
      <w:r w:rsidR="0089446D" w:rsidRPr="00D25C44">
        <w:rPr>
          <w:rFonts w:cstheme="minorHAnsi"/>
          <w:sz w:val="24"/>
          <w:szCs w:val="24"/>
        </w:rPr>
        <w:t>Administrație</w:t>
      </w:r>
      <w:r w:rsidRPr="00D25C44">
        <w:rPr>
          <w:rFonts w:cstheme="minorHAnsi"/>
          <w:sz w:val="24"/>
          <w:szCs w:val="24"/>
        </w:rPr>
        <w:t xml:space="preserve"> şi ale directorilor, precum şi nivelul remuneraţiei acestora;</w:t>
      </w:r>
    </w:p>
    <w:p w14:paraId="21F1CD8A" w14:textId="573A8A67" w:rsidR="00055233" w:rsidRPr="00D25C44" w:rsidRDefault="00055233" w:rsidP="003C0517">
      <w:pPr>
        <w:spacing w:after="0" w:line="240" w:lineRule="auto"/>
        <w:jc w:val="both"/>
        <w:rPr>
          <w:rFonts w:cstheme="minorHAnsi"/>
          <w:sz w:val="24"/>
          <w:szCs w:val="24"/>
        </w:rPr>
      </w:pPr>
      <w:r w:rsidRPr="00D25C44">
        <w:rPr>
          <w:rFonts w:cstheme="minorHAnsi"/>
          <w:sz w:val="24"/>
          <w:szCs w:val="24"/>
        </w:rPr>
        <w:t>f)</w:t>
      </w:r>
      <w:r w:rsidR="00F731D4" w:rsidRPr="00D25C44">
        <w:rPr>
          <w:rFonts w:cstheme="minorHAnsi"/>
          <w:sz w:val="24"/>
          <w:szCs w:val="24"/>
        </w:rPr>
        <w:t xml:space="preserve"> </w:t>
      </w:r>
      <w:r w:rsidRPr="00D25C44">
        <w:rPr>
          <w:rFonts w:cstheme="minorHAnsi"/>
          <w:sz w:val="24"/>
          <w:szCs w:val="24"/>
        </w:rPr>
        <w:t xml:space="preserve">rapoartele </w:t>
      </w:r>
      <w:r w:rsidR="00644241" w:rsidRPr="00D25C44">
        <w:rPr>
          <w:rFonts w:cstheme="minorHAnsi"/>
          <w:sz w:val="24"/>
          <w:szCs w:val="24"/>
        </w:rPr>
        <w:t>Consiliul</w:t>
      </w:r>
      <w:r w:rsidRPr="00D25C44">
        <w:rPr>
          <w:rFonts w:cstheme="minorHAnsi"/>
          <w:sz w:val="24"/>
          <w:szCs w:val="24"/>
        </w:rPr>
        <w:t xml:space="preserve">ui de </w:t>
      </w:r>
      <w:r w:rsidR="00BC68B6" w:rsidRPr="00D25C44">
        <w:rPr>
          <w:rFonts w:cstheme="minorHAnsi"/>
          <w:sz w:val="24"/>
          <w:szCs w:val="24"/>
        </w:rPr>
        <w:t>Administrație</w:t>
      </w:r>
      <w:r w:rsidRPr="00D25C44">
        <w:rPr>
          <w:rFonts w:cstheme="minorHAnsi"/>
          <w:sz w:val="24"/>
          <w:szCs w:val="24"/>
        </w:rPr>
        <w:t>, fiind păstrate pe pagina de internet pe o perioadă de cel puţin 3 ani;</w:t>
      </w:r>
    </w:p>
    <w:p w14:paraId="5466E553" w14:textId="23CE8A19" w:rsidR="00055233" w:rsidRPr="00D25C44" w:rsidRDefault="00055233" w:rsidP="003C0517">
      <w:pPr>
        <w:spacing w:after="0" w:line="240" w:lineRule="auto"/>
        <w:jc w:val="both"/>
        <w:rPr>
          <w:rFonts w:cstheme="minorHAnsi"/>
          <w:sz w:val="24"/>
          <w:szCs w:val="24"/>
        </w:rPr>
      </w:pPr>
      <w:r w:rsidRPr="00D25C44">
        <w:rPr>
          <w:rFonts w:cstheme="minorHAnsi"/>
          <w:sz w:val="24"/>
          <w:szCs w:val="24"/>
        </w:rPr>
        <w:t>g)</w:t>
      </w:r>
      <w:r w:rsidR="00A67C29" w:rsidRPr="00D25C44">
        <w:rPr>
          <w:rFonts w:cstheme="minorHAnsi"/>
          <w:sz w:val="24"/>
          <w:szCs w:val="24"/>
        </w:rPr>
        <w:t xml:space="preserve"> </w:t>
      </w:r>
      <w:r w:rsidRPr="00D25C44">
        <w:rPr>
          <w:rFonts w:cstheme="minorHAnsi"/>
          <w:sz w:val="24"/>
          <w:szCs w:val="24"/>
        </w:rPr>
        <w:t>raportul anual cu privire la renumeraţiile şi alte avantaje acordate administratorilor şi directorilor, în cursul anului financiar;</w:t>
      </w:r>
    </w:p>
    <w:p w14:paraId="3579BD6B" w14:textId="0B1070E5" w:rsidR="00A67C29" w:rsidRPr="00D25C44" w:rsidRDefault="00055233" w:rsidP="003C0517">
      <w:pPr>
        <w:spacing w:after="0" w:line="240" w:lineRule="auto"/>
        <w:jc w:val="both"/>
        <w:rPr>
          <w:rFonts w:cstheme="minorHAnsi"/>
          <w:sz w:val="24"/>
          <w:szCs w:val="24"/>
        </w:rPr>
      </w:pPr>
      <w:r w:rsidRPr="00D25C44">
        <w:rPr>
          <w:rFonts w:cstheme="minorHAnsi"/>
          <w:sz w:val="24"/>
          <w:szCs w:val="24"/>
        </w:rPr>
        <w:t>h)</w:t>
      </w:r>
      <w:r w:rsidR="00A67C29" w:rsidRPr="00D25C44">
        <w:rPr>
          <w:rFonts w:cstheme="minorHAnsi"/>
          <w:sz w:val="24"/>
          <w:szCs w:val="24"/>
        </w:rPr>
        <w:t xml:space="preserve"> </w:t>
      </w:r>
      <w:r w:rsidRPr="00D25C44">
        <w:rPr>
          <w:rFonts w:cstheme="minorHAnsi"/>
          <w:sz w:val="24"/>
          <w:szCs w:val="24"/>
        </w:rPr>
        <w:t>Codul de etică, în 48 de ore de la adoptare, respectiv la data de 31 mai a fiecărui an, în cazul revizuirii acestuia.</w:t>
      </w:r>
    </w:p>
    <w:p w14:paraId="1E6A8117" w14:textId="55A08B64" w:rsidR="00A67C29" w:rsidRPr="00D25C44" w:rsidRDefault="00055233" w:rsidP="003C0517">
      <w:pPr>
        <w:spacing w:after="0" w:line="240" w:lineRule="auto"/>
        <w:jc w:val="both"/>
        <w:rPr>
          <w:rFonts w:cstheme="minorHAnsi"/>
          <w:sz w:val="24"/>
          <w:szCs w:val="24"/>
        </w:rPr>
      </w:pPr>
      <w:r w:rsidRPr="00D25C44">
        <w:rPr>
          <w:rFonts w:cstheme="minorHAnsi"/>
          <w:sz w:val="24"/>
          <w:szCs w:val="24"/>
        </w:rPr>
        <w:t xml:space="preserve">2. Management participativ - pornind de la acest principiu se va avea în vedere ca deciziile de importanţă majoră adoptate de către organele de administrare şi conducere să fie în concordanţă cu hotărârile </w:t>
      </w:r>
      <w:r w:rsidR="00644241" w:rsidRPr="00D25C44">
        <w:rPr>
          <w:rFonts w:cstheme="minorHAnsi"/>
          <w:sz w:val="24"/>
          <w:szCs w:val="24"/>
        </w:rPr>
        <w:t>Consiliul</w:t>
      </w:r>
      <w:r w:rsidRPr="00D25C44">
        <w:rPr>
          <w:rFonts w:cstheme="minorHAnsi"/>
          <w:sz w:val="24"/>
          <w:szCs w:val="24"/>
        </w:rPr>
        <w:t xml:space="preserve">ui de </w:t>
      </w:r>
      <w:r w:rsidR="00BC68B6" w:rsidRPr="00D25C44">
        <w:rPr>
          <w:rFonts w:cstheme="minorHAnsi"/>
          <w:sz w:val="24"/>
          <w:szCs w:val="24"/>
        </w:rPr>
        <w:t>Administrație</w:t>
      </w:r>
      <w:r w:rsidRPr="00D25C44">
        <w:rPr>
          <w:rFonts w:cstheme="minorHAnsi"/>
          <w:sz w:val="24"/>
          <w:szCs w:val="24"/>
        </w:rPr>
        <w:t xml:space="preserve">, instituindu-se în acest fel la nivelul </w:t>
      </w:r>
      <w:r w:rsidR="00EC36D8" w:rsidRPr="00D25C44">
        <w:rPr>
          <w:rFonts w:cstheme="minorHAnsi"/>
          <w:sz w:val="24"/>
          <w:szCs w:val="24"/>
        </w:rPr>
        <w:t>regiei</w:t>
      </w:r>
      <w:r w:rsidR="0089446D" w:rsidRPr="00D25C44">
        <w:rPr>
          <w:rFonts w:cstheme="minorHAnsi"/>
          <w:sz w:val="24"/>
          <w:szCs w:val="24"/>
        </w:rPr>
        <w:t xml:space="preserve"> </w:t>
      </w:r>
      <w:r w:rsidRPr="00D25C44">
        <w:rPr>
          <w:rFonts w:cstheme="minorHAnsi"/>
          <w:sz w:val="24"/>
          <w:szCs w:val="24"/>
        </w:rPr>
        <w:t>o manieră de lucru modernă bazată pe o strânsă colaborare între părţile implicate.</w:t>
      </w:r>
    </w:p>
    <w:p w14:paraId="1C104141" w14:textId="7BDC8328" w:rsidR="00A67C29" w:rsidRPr="00D25C44" w:rsidRDefault="00055233" w:rsidP="003C0517">
      <w:pPr>
        <w:spacing w:after="0" w:line="240" w:lineRule="auto"/>
        <w:jc w:val="both"/>
        <w:rPr>
          <w:rFonts w:cstheme="minorHAnsi"/>
          <w:sz w:val="24"/>
          <w:szCs w:val="24"/>
        </w:rPr>
      </w:pPr>
      <w:r w:rsidRPr="00D25C44">
        <w:rPr>
          <w:rFonts w:cstheme="minorHAnsi"/>
          <w:sz w:val="24"/>
          <w:szCs w:val="24"/>
        </w:rPr>
        <w:t xml:space="preserve">3. Implicare activă - conform acestui principiu, </w:t>
      </w:r>
      <w:r w:rsidR="00644241" w:rsidRPr="00D25C44">
        <w:rPr>
          <w:rFonts w:cstheme="minorHAnsi"/>
          <w:sz w:val="24"/>
          <w:szCs w:val="24"/>
        </w:rPr>
        <w:t>Consiliul</w:t>
      </w:r>
      <w:r w:rsidR="00EC36D8" w:rsidRPr="00D25C44">
        <w:rPr>
          <w:rFonts w:cstheme="minorHAnsi"/>
          <w:sz w:val="24"/>
          <w:szCs w:val="24"/>
        </w:rPr>
        <w:t xml:space="preserve"> de </w:t>
      </w:r>
      <w:r w:rsidR="00BC68B6" w:rsidRPr="00D25C44">
        <w:rPr>
          <w:rFonts w:cstheme="minorHAnsi"/>
          <w:sz w:val="24"/>
          <w:szCs w:val="24"/>
        </w:rPr>
        <w:t>Administrație</w:t>
      </w:r>
      <w:r w:rsidR="00EC36D8" w:rsidRPr="00D25C44">
        <w:rPr>
          <w:rFonts w:cstheme="minorHAnsi"/>
          <w:sz w:val="24"/>
          <w:szCs w:val="24"/>
        </w:rPr>
        <w:t xml:space="preserve"> </w:t>
      </w:r>
      <w:r w:rsidRPr="00D25C44">
        <w:rPr>
          <w:rFonts w:cstheme="minorHAnsi"/>
          <w:sz w:val="24"/>
          <w:szCs w:val="24"/>
        </w:rPr>
        <w:t>va fi consultată cu privire la schemele de compensare practicate în cazul disponibilizărilor colective sau în cazul altor situaţii prevăzute de lege.</w:t>
      </w:r>
    </w:p>
    <w:p w14:paraId="5F99D9D2" w14:textId="76E72200" w:rsidR="00055233" w:rsidRPr="00D25C44" w:rsidRDefault="00055233" w:rsidP="003C0517">
      <w:pPr>
        <w:spacing w:after="0" w:line="240" w:lineRule="auto"/>
        <w:jc w:val="both"/>
        <w:rPr>
          <w:rFonts w:cstheme="minorHAnsi"/>
          <w:sz w:val="24"/>
          <w:szCs w:val="24"/>
        </w:rPr>
      </w:pPr>
      <w:r w:rsidRPr="00D25C44">
        <w:rPr>
          <w:rFonts w:cstheme="minorHAnsi"/>
          <w:sz w:val="24"/>
          <w:szCs w:val="24"/>
        </w:rPr>
        <w:t>4. Performanţă şi responsabilitate - preocuparea permanentă a organelor de administrare şi conducere va fi orientată pe implementarea planului de administrare şi îndeplinirea obiectivelor stabilite.</w:t>
      </w:r>
    </w:p>
    <w:p w14:paraId="30CD6AB3" w14:textId="77777777" w:rsidR="001B5B17" w:rsidRPr="00D25C44" w:rsidRDefault="001B5B17" w:rsidP="003C0517">
      <w:pPr>
        <w:spacing w:after="0" w:line="240" w:lineRule="auto"/>
        <w:jc w:val="both"/>
        <w:rPr>
          <w:rFonts w:cstheme="minorHAnsi"/>
          <w:sz w:val="24"/>
          <w:szCs w:val="24"/>
        </w:rPr>
      </w:pPr>
    </w:p>
    <w:p w14:paraId="2C46470D" w14:textId="38193B81" w:rsidR="00055233" w:rsidRPr="00D25C44" w:rsidRDefault="00055233" w:rsidP="003C0517">
      <w:pPr>
        <w:spacing w:after="0" w:line="240" w:lineRule="auto"/>
        <w:jc w:val="both"/>
        <w:rPr>
          <w:rFonts w:cstheme="minorHAnsi"/>
          <w:b/>
          <w:sz w:val="24"/>
          <w:szCs w:val="24"/>
        </w:rPr>
      </w:pPr>
      <w:r w:rsidRPr="00D25C44">
        <w:rPr>
          <w:rFonts w:cstheme="minorHAnsi"/>
          <w:b/>
          <w:sz w:val="24"/>
          <w:szCs w:val="24"/>
        </w:rPr>
        <w:t xml:space="preserve">6.2.  Organele de conducere ale Regiei Publice Locale </w:t>
      </w:r>
      <w:r w:rsidR="008E481E" w:rsidRPr="00D25C44">
        <w:rPr>
          <w:rFonts w:cstheme="minorHAnsi"/>
          <w:b/>
          <w:sz w:val="24"/>
          <w:szCs w:val="24"/>
        </w:rPr>
        <w:t>Ocol</w:t>
      </w:r>
      <w:r w:rsidRPr="00D25C44">
        <w:rPr>
          <w:rFonts w:cstheme="minorHAnsi"/>
          <w:b/>
          <w:sz w:val="24"/>
          <w:szCs w:val="24"/>
        </w:rPr>
        <w:t>ul Silvic al Municipiului Bistrița R.A.</w:t>
      </w:r>
    </w:p>
    <w:p w14:paraId="1F207792" w14:textId="70E8E336" w:rsidR="00055233" w:rsidRPr="00D25C44" w:rsidRDefault="00055233" w:rsidP="003C0517">
      <w:pPr>
        <w:spacing w:after="0" w:line="240" w:lineRule="auto"/>
        <w:jc w:val="both"/>
        <w:rPr>
          <w:rFonts w:cstheme="minorHAnsi"/>
          <w:sz w:val="24"/>
          <w:szCs w:val="24"/>
        </w:rPr>
      </w:pPr>
      <w:r w:rsidRPr="00D25C44">
        <w:rPr>
          <w:rFonts w:cstheme="minorHAnsi"/>
          <w:sz w:val="24"/>
          <w:szCs w:val="24"/>
        </w:rPr>
        <w:t xml:space="preserve">Organele de conducere ale Regiei Publice Locale </w:t>
      </w:r>
      <w:r w:rsidR="008E481E" w:rsidRPr="00D25C44">
        <w:rPr>
          <w:rFonts w:cstheme="minorHAnsi"/>
          <w:sz w:val="24"/>
          <w:szCs w:val="24"/>
        </w:rPr>
        <w:t>Ocol</w:t>
      </w:r>
      <w:r w:rsidRPr="00D25C44">
        <w:rPr>
          <w:rFonts w:cstheme="minorHAnsi"/>
          <w:sz w:val="24"/>
          <w:szCs w:val="24"/>
        </w:rPr>
        <w:t xml:space="preserve">ul Silvic al Municipiului Bistrița R.A. sunt reprezentate de </w:t>
      </w:r>
      <w:r w:rsidR="00644241" w:rsidRPr="00D25C44">
        <w:rPr>
          <w:rFonts w:cstheme="minorHAnsi"/>
          <w:sz w:val="24"/>
          <w:szCs w:val="24"/>
        </w:rPr>
        <w:t>Consiliul</w:t>
      </w:r>
      <w:r w:rsidRPr="00D25C44">
        <w:rPr>
          <w:rFonts w:cstheme="minorHAnsi"/>
          <w:sz w:val="24"/>
          <w:szCs w:val="24"/>
        </w:rPr>
        <w:t xml:space="preserve"> de </w:t>
      </w:r>
      <w:r w:rsidR="00BC68B6" w:rsidRPr="00D25C44">
        <w:rPr>
          <w:rFonts w:cstheme="minorHAnsi"/>
          <w:sz w:val="24"/>
          <w:szCs w:val="24"/>
        </w:rPr>
        <w:t>Administrație</w:t>
      </w:r>
      <w:r w:rsidRPr="00D25C44">
        <w:rPr>
          <w:rFonts w:cstheme="minorHAnsi"/>
          <w:sz w:val="24"/>
          <w:szCs w:val="24"/>
        </w:rPr>
        <w:t xml:space="preserve"> și Șeful de </w:t>
      </w:r>
      <w:r w:rsidR="008E481E" w:rsidRPr="00D25C44">
        <w:rPr>
          <w:rFonts w:cstheme="minorHAnsi"/>
          <w:sz w:val="24"/>
          <w:szCs w:val="24"/>
        </w:rPr>
        <w:t>Ocol</w:t>
      </w:r>
      <w:r w:rsidR="003F2D48" w:rsidRPr="00D25C44">
        <w:rPr>
          <w:rFonts w:cstheme="minorHAnsi"/>
          <w:sz w:val="24"/>
          <w:szCs w:val="24"/>
        </w:rPr>
        <w:t>.</w:t>
      </w:r>
    </w:p>
    <w:p w14:paraId="6F246C44" w14:textId="01D7C58F" w:rsidR="00055233" w:rsidRPr="002B311C" w:rsidRDefault="00644241" w:rsidP="003C0517">
      <w:pPr>
        <w:spacing w:after="0" w:line="240" w:lineRule="auto"/>
        <w:jc w:val="both"/>
        <w:rPr>
          <w:rFonts w:cstheme="minorHAnsi"/>
          <w:sz w:val="24"/>
          <w:szCs w:val="24"/>
        </w:rPr>
      </w:pPr>
      <w:bookmarkStart w:id="14" w:name="_Hlk519060495"/>
      <w:r w:rsidRPr="002B311C">
        <w:rPr>
          <w:rFonts w:cstheme="minorHAnsi"/>
          <w:sz w:val="24"/>
          <w:szCs w:val="24"/>
        </w:rPr>
        <w:t>Consiliul</w:t>
      </w:r>
      <w:r w:rsidR="00055233" w:rsidRPr="002B311C">
        <w:rPr>
          <w:rFonts w:cstheme="minorHAnsi"/>
          <w:sz w:val="24"/>
          <w:szCs w:val="24"/>
        </w:rPr>
        <w:t xml:space="preserve"> de </w:t>
      </w:r>
      <w:r w:rsidR="00BC68B6" w:rsidRPr="002B311C">
        <w:rPr>
          <w:rFonts w:cstheme="minorHAnsi"/>
          <w:sz w:val="24"/>
          <w:szCs w:val="24"/>
        </w:rPr>
        <w:t>Administrație</w:t>
      </w:r>
      <w:r w:rsidR="00055233" w:rsidRPr="002B311C">
        <w:rPr>
          <w:rFonts w:cstheme="minorHAnsi"/>
          <w:sz w:val="24"/>
          <w:szCs w:val="24"/>
        </w:rPr>
        <w:t xml:space="preserve"> al </w:t>
      </w:r>
      <w:r w:rsidR="003F2D48" w:rsidRPr="002B311C">
        <w:rPr>
          <w:rFonts w:cstheme="minorHAnsi"/>
          <w:sz w:val="24"/>
          <w:szCs w:val="24"/>
        </w:rPr>
        <w:t xml:space="preserve">Regiei Publice Locale </w:t>
      </w:r>
      <w:r w:rsidR="008E481E" w:rsidRPr="002B311C">
        <w:rPr>
          <w:rFonts w:cstheme="minorHAnsi"/>
          <w:sz w:val="24"/>
          <w:szCs w:val="24"/>
        </w:rPr>
        <w:t>Ocol</w:t>
      </w:r>
      <w:r w:rsidR="003F2D48" w:rsidRPr="002B311C">
        <w:rPr>
          <w:rFonts w:cstheme="minorHAnsi"/>
          <w:sz w:val="24"/>
          <w:szCs w:val="24"/>
        </w:rPr>
        <w:t>ul Silvic al Municipiului Bistri</w:t>
      </w:r>
      <w:r w:rsidR="00D629EE" w:rsidRPr="002B311C">
        <w:rPr>
          <w:rFonts w:cstheme="minorHAnsi"/>
          <w:sz w:val="24"/>
          <w:szCs w:val="24"/>
        </w:rPr>
        <w:t>ț</w:t>
      </w:r>
      <w:r w:rsidR="003F2D48" w:rsidRPr="002B311C">
        <w:rPr>
          <w:rFonts w:cstheme="minorHAnsi"/>
          <w:sz w:val="24"/>
          <w:szCs w:val="24"/>
        </w:rPr>
        <w:t xml:space="preserve">a R.A. </w:t>
      </w:r>
      <w:bookmarkEnd w:id="14"/>
      <w:r w:rsidR="00055233" w:rsidRPr="002B311C">
        <w:rPr>
          <w:rFonts w:cstheme="minorHAnsi"/>
          <w:sz w:val="24"/>
          <w:szCs w:val="24"/>
        </w:rPr>
        <w:t>este numit de c</w:t>
      </w:r>
      <w:r w:rsidR="004F7EB5" w:rsidRPr="002B311C">
        <w:rPr>
          <w:rFonts w:cstheme="minorHAnsi"/>
          <w:sz w:val="24"/>
          <w:szCs w:val="24"/>
        </w:rPr>
        <w:t>ă</w:t>
      </w:r>
      <w:r w:rsidR="00055233" w:rsidRPr="002B311C">
        <w:rPr>
          <w:rFonts w:cstheme="minorHAnsi"/>
          <w:sz w:val="24"/>
          <w:szCs w:val="24"/>
        </w:rPr>
        <w:t>tre Asocia</w:t>
      </w:r>
      <w:r w:rsidR="003F2D48" w:rsidRPr="002B311C">
        <w:rPr>
          <w:rFonts w:cstheme="minorHAnsi"/>
          <w:sz w:val="24"/>
          <w:szCs w:val="24"/>
        </w:rPr>
        <w:t>ț</w:t>
      </w:r>
      <w:r w:rsidR="00055233" w:rsidRPr="002B311C">
        <w:rPr>
          <w:rFonts w:cstheme="minorHAnsi"/>
          <w:sz w:val="24"/>
          <w:szCs w:val="24"/>
        </w:rPr>
        <w:t>ia Inte</w:t>
      </w:r>
      <w:r w:rsidR="003F2D48" w:rsidRPr="002B311C">
        <w:rPr>
          <w:rFonts w:cstheme="minorHAnsi"/>
          <w:sz w:val="24"/>
          <w:szCs w:val="24"/>
        </w:rPr>
        <w:t>r</w:t>
      </w:r>
      <w:r w:rsidR="00055233" w:rsidRPr="002B311C">
        <w:rPr>
          <w:rFonts w:cstheme="minorHAnsi"/>
          <w:sz w:val="24"/>
          <w:szCs w:val="24"/>
        </w:rPr>
        <w:t>comunitar</w:t>
      </w:r>
      <w:r w:rsidR="003F2D48" w:rsidRPr="002B311C">
        <w:rPr>
          <w:rFonts w:cstheme="minorHAnsi"/>
          <w:sz w:val="24"/>
          <w:szCs w:val="24"/>
        </w:rPr>
        <w:t>ă</w:t>
      </w:r>
      <w:r w:rsidR="00055233" w:rsidRPr="002B311C">
        <w:rPr>
          <w:rFonts w:cstheme="minorHAnsi"/>
          <w:sz w:val="24"/>
          <w:szCs w:val="24"/>
        </w:rPr>
        <w:t xml:space="preserve"> Silvic</w:t>
      </w:r>
      <w:r w:rsidR="003F2D48" w:rsidRPr="002B311C">
        <w:rPr>
          <w:rFonts w:cstheme="minorHAnsi"/>
          <w:sz w:val="24"/>
          <w:szCs w:val="24"/>
        </w:rPr>
        <w:t>ă</w:t>
      </w:r>
      <w:r w:rsidR="00055233" w:rsidRPr="002B311C">
        <w:rPr>
          <w:rFonts w:cstheme="minorHAnsi"/>
          <w:sz w:val="24"/>
          <w:szCs w:val="24"/>
        </w:rPr>
        <w:t xml:space="preserve"> </w:t>
      </w:r>
      <w:r w:rsidR="009C4FE5" w:rsidRPr="002B311C">
        <w:rPr>
          <w:rFonts w:cstheme="minorHAnsi"/>
          <w:sz w:val="24"/>
          <w:szCs w:val="24"/>
        </w:rPr>
        <w:t>Bistrița</w:t>
      </w:r>
      <w:r w:rsidR="00055233" w:rsidRPr="002B311C">
        <w:rPr>
          <w:rFonts w:cstheme="minorHAnsi"/>
          <w:sz w:val="24"/>
          <w:szCs w:val="24"/>
        </w:rPr>
        <w:t xml:space="preserve">-Livezile </w:t>
      </w:r>
      <w:r w:rsidR="003F2D48" w:rsidRPr="002B311C">
        <w:rPr>
          <w:rFonts w:cstheme="minorHAnsi"/>
          <w:sz w:val="24"/>
          <w:szCs w:val="24"/>
        </w:rPr>
        <w:t>ș</w:t>
      </w:r>
      <w:r w:rsidR="00055233" w:rsidRPr="002B311C">
        <w:rPr>
          <w:rFonts w:cstheme="minorHAnsi"/>
          <w:sz w:val="24"/>
          <w:szCs w:val="24"/>
        </w:rPr>
        <w:t xml:space="preserve">i este compus din </w:t>
      </w:r>
      <w:r w:rsidR="00B60978" w:rsidRPr="002B311C">
        <w:rPr>
          <w:rFonts w:cstheme="minorHAnsi"/>
          <w:sz w:val="24"/>
          <w:szCs w:val="24"/>
        </w:rPr>
        <w:t>3</w:t>
      </w:r>
      <w:r w:rsidR="00055233" w:rsidRPr="002B311C">
        <w:rPr>
          <w:rFonts w:cstheme="minorHAnsi"/>
          <w:sz w:val="24"/>
          <w:szCs w:val="24"/>
        </w:rPr>
        <w:t xml:space="preserve"> (</w:t>
      </w:r>
      <w:r w:rsidR="00B60978" w:rsidRPr="002B311C">
        <w:rPr>
          <w:rFonts w:cstheme="minorHAnsi"/>
          <w:sz w:val="24"/>
          <w:szCs w:val="24"/>
        </w:rPr>
        <w:t>trei</w:t>
      </w:r>
      <w:r w:rsidR="00055233" w:rsidRPr="002B311C">
        <w:rPr>
          <w:rFonts w:cstheme="minorHAnsi"/>
          <w:sz w:val="24"/>
          <w:szCs w:val="24"/>
        </w:rPr>
        <w:t xml:space="preserve">) administratori </w:t>
      </w:r>
      <w:r w:rsidR="00482DCE" w:rsidRPr="002B311C">
        <w:rPr>
          <w:rFonts w:cstheme="minorHAnsi"/>
          <w:sz w:val="24"/>
          <w:szCs w:val="24"/>
        </w:rPr>
        <w:t>neex</w:t>
      </w:r>
      <w:r w:rsidR="001A1E27" w:rsidRPr="002B311C">
        <w:rPr>
          <w:rFonts w:cstheme="minorHAnsi"/>
          <w:sz w:val="24"/>
          <w:szCs w:val="24"/>
        </w:rPr>
        <w:t>e</w:t>
      </w:r>
      <w:r w:rsidR="00482DCE" w:rsidRPr="002B311C">
        <w:rPr>
          <w:rFonts w:cstheme="minorHAnsi"/>
          <w:sz w:val="24"/>
          <w:szCs w:val="24"/>
        </w:rPr>
        <w:t>cuti</w:t>
      </w:r>
      <w:r w:rsidR="001A1E27" w:rsidRPr="002B311C">
        <w:rPr>
          <w:rFonts w:cstheme="minorHAnsi"/>
          <w:sz w:val="24"/>
          <w:szCs w:val="24"/>
        </w:rPr>
        <w:t>v</w:t>
      </w:r>
      <w:r w:rsidR="00482DCE" w:rsidRPr="002B311C">
        <w:rPr>
          <w:rFonts w:cstheme="minorHAnsi"/>
          <w:sz w:val="24"/>
          <w:szCs w:val="24"/>
        </w:rPr>
        <w:t>i</w:t>
      </w:r>
      <w:r w:rsidR="002B311C" w:rsidRPr="002B311C">
        <w:rPr>
          <w:rFonts w:cstheme="minorHAnsi"/>
          <w:sz w:val="24"/>
          <w:szCs w:val="24"/>
        </w:rPr>
        <w:t>.</w:t>
      </w:r>
      <w:r w:rsidR="00055233" w:rsidRPr="002B311C">
        <w:rPr>
          <w:rFonts w:cstheme="minorHAnsi"/>
          <w:sz w:val="24"/>
          <w:szCs w:val="24"/>
        </w:rPr>
        <w:t xml:space="preserve">Membrii </w:t>
      </w:r>
      <w:r w:rsidRPr="002B311C">
        <w:rPr>
          <w:rFonts w:cstheme="minorHAnsi"/>
          <w:sz w:val="24"/>
          <w:szCs w:val="24"/>
        </w:rPr>
        <w:t>Consiliul</w:t>
      </w:r>
      <w:r w:rsidR="00055233" w:rsidRPr="002B311C">
        <w:rPr>
          <w:rFonts w:cstheme="minorHAnsi"/>
          <w:sz w:val="24"/>
          <w:szCs w:val="24"/>
        </w:rPr>
        <w:t xml:space="preserve">ui de </w:t>
      </w:r>
      <w:r w:rsidR="00BC68B6" w:rsidRPr="002B311C">
        <w:rPr>
          <w:rFonts w:cstheme="minorHAnsi"/>
          <w:sz w:val="24"/>
          <w:szCs w:val="24"/>
        </w:rPr>
        <w:t>Administrație</w:t>
      </w:r>
      <w:r w:rsidR="00055233" w:rsidRPr="002B311C">
        <w:rPr>
          <w:rFonts w:cstheme="minorHAnsi"/>
          <w:sz w:val="24"/>
          <w:szCs w:val="24"/>
        </w:rPr>
        <w:t xml:space="preserve"> sunt numi</w:t>
      </w:r>
      <w:r w:rsidR="003F2D48" w:rsidRPr="002B311C">
        <w:rPr>
          <w:rFonts w:cstheme="minorHAnsi"/>
          <w:sz w:val="24"/>
          <w:szCs w:val="24"/>
        </w:rPr>
        <w:t>ț</w:t>
      </w:r>
      <w:r w:rsidR="00055233" w:rsidRPr="002B311C">
        <w:rPr>
          <w:rFonts w:cstheme="minorHAnsi"/>
          <w:sz w:val="24"/>
          <w:szCs w:val="24"/>
        </w:rPr>
        <w:t>i pentru o perioad</w:t>
      </w:r>
      <w:r w:rsidR="003F2D48" w:rsidRPr="002B311C">
        <w:rPr>
          <w:rFonts w:cstheme="minorHAnsi"/>
          <w:sz w:val="24"/>
          <w:szCs w:val="24"/>
        </w:rPr>
        <w:t>ă</w:t>
      </w:r>
      <w:r w:rsidR="00055233" w:rsidRPr="002B311C">
        <w:rPr>
          <w:rFonts w:cstheme="minorHAnsi"/>
          <w:sz w:val="24"/>
          <w:szCs w:val="24"/>
        </w:rPr>
        <w:t xml:space="preserve"> de 4 ani</w:t>
      </w:r>
      <w:r w:rsidR="00B60978" w:rsidRPr="002B311C">
        <w:rPr>
          <w:rFonts w:cstheme="minorHAnsi"/>
          <w:sz w:val="24"/>
          <w:szCs w:val="24"/>
        </w:rPr>
        <w:t>.</w:t>
      </w:r>
      <w:r w:rsidR="003F2D48" w:rsidRPr="002B311C">
        <w:rPr>
          <w:rFonts w:cstheme="minorHAnsi"/>
          <w:sz w:val="24"/>
          <w:szCs w:val="24"/>
        </w:rPr>
        <w:t xml:space="preserve"> </w:t>
      </w:r>
    </w:p>
    <w:p w14:paraId="32EE3AC3" w14:textId="77777777" w:rsidR="00D25C44" w:rsidRDefault="00D25C44" w:rsidP="003C0517">
      <w:pPr>
        <w:spacing w:after="0" w:line="240" w:lineRule="auto"/>
        <w:jc w:val="both"/>
        <w:rPr>
          <w:rFonts w:cstheme="minorHAnsi"/>
          <w:color w:val="EE0000"/>
          <w:sz w:val="24"/>
          <w:szCs w:val="24"/>
        </w:rPr>
      </w:pPr>
    </w:p>
    <w:p w14:paraId="0CC22EA7" w14:textId="77777777" w:rsidR="007F7B5C" w:rsidRPr="00676407" w:rsidRDefault="00644241" w:rsidP="007F7B5C">
      <w:pPr>
        <w:autoSpaceDE w:val="0"/>
        <w:autoSpaceDN w:val="0"/>
        <w:adjustRightInd w:val="0"/>
        <w:spacing w:line="276" w:lineRule="auto"/>
        <w:jc w:val="both"/>
        <w:rPr>
          <w:rFonts w:ascii="Arial" w:hAnsi="Arial" w:cs="Arial"/>
          <w:color w:val="000000" w:themeColor="text1"/>
          <w:sz w:val="28"/>
          <w:szCs w:val="28"/>
          <w:lang w:val="pt-PT"/>
        </w:rPr>
      </w:pPr>
      <w:r w:rsidRPr="00676407">
        <w:rPr>
          <w:rFonts w:cstheme="minorHAnsi"/>
          <w:color w:val="000000" w:themeColor="text1"/>
          <w:sz w:val="24"/>
          <w:szCs w:val="24"/>
        </w:rPr>
        <w:t>Consiliul</w:t>
      </w:r>
      <w:r w:rsidR="00946585" w:rsidRPr="00676407">
        <w:rPr>
          <w:rFonts w:cstheme="minorHAnsi"/>
          <w:color w:val="000000" w:themeColor="text1"/>
          <w:sz w:val="24"/>
          <w:szCs w:val="24"/>
        </w:rPr>
        <w:t xml:space="preserve"> de </w:t>
      </w:r>
      <w:r w:rsidR="00BC68B6" w:rsidRPr="00676407">
        <w:rPr>
          <w:rFonts w:cstheme="minorHAnsi"/>
          <w:color w:val="000000" w:themeColor="text1"/>
          <w:sz w:val="24"/>
          <w:szCs w:val="24"/>
        </w:rPr>
        <w:t>Administrație</w:t>
      </w:r>
      <w:r w:rsidR="00946585" w:rsidRPr="00676407">
        <w:rPr>
          <w:rFonts w:cstheme="minorHAnsi"/>
          <w:color w:val="000000" w:themeColor="text1"/>
          <w:sz w:val="24"/>
          <w:szCs w:val="24"/>
        </w:rPr>
        <w:t xml:space="preserve"> </w:t>
      </w:r>
      <w:bookmarkStart w:id="15" w:name="_Hlk519060700"/>
      <w:r w:rsidR="00946585" w:rsidRPr="00676407">
        <w:rPr>
          <w:rFonts w:cstheme="minorHAnsi"/>
          <w:color w:val="000000" w:themeColor="text1"/>
          <w:sz w:val="24"/>
          <w:szCs w:val="24"/>
        </w:rPr>
        <w:t xml:space="preserve">al Regiei Publice Locale </w:t>
      </w:r>
      <w:r w:rsidR="008E481E" w:rsidRPr="00676407">
        <w:rPr>
          <w:rFonts w:cstheme="minorHAnsi"/>
          <w:color w:val="000000" w:themeColor="text1"/>
          <w:sz w:val="24"/>
          <w:szCs w:val="24"/>
        </w:rPr>
        <w:t>Ocol</w:t>
      </w:r>
      <w:r w:rsidR="00946585" w:rsidRPr="00676407">
        <w:rPr>
          <w:rFonts w:cstheme="minorHAnsi"/>
          <w:color w:val="000000" w:themeColor="text1"/>
          <w:sz w:val="24"/>
          <w:szCs w:val="24"/>
        </w:rPr>
        <w:t xml:space="preserve">ul Silvic al Municipiului Bistrița R.A. </w:t>
      </w:r>
      <w:bookmarkEnd w:id="15"/>
      <w:r w:rsidR="00055233" w:rsidRPr="00676407">
        <w:rPr>
          <w:rFonts w:cstheme="minorHAnsi"/>
          <w:color w:val="000000" w:themeColor="text1"/>
          <w:sz w:val="24"/>
          <w:szCs w:val="24"/>
        </w:rPr>
        <w:t>are urm</w:t>
      </w:r>
      <w:r w:rsidR="00946585" w:rsidRPr="00676407">
        <w:rPr>
          <w:rFonts w:cstheme="minorHAnsi"/>
          <w:color w:val="000000" w:themeColor="text1"/>
          <w:sz w:val="24"/>
          <w:szCs w:val="24"/>
        </w:rPr>
        <w:t>ă</w:t>
      </w:r>
      <w:r w:rsidR="00055233" w:rsidRPr="00676407">
        <w:rPr>
          <w:rFonts w:cstheme="minorHAnsi"/>
          <w:color w:val="000000" w:themeColor="text1"/>
          <w:sz w:val="24"/>
          <w:szCs w:val="24"/>
        </w:rPr>
        <w:t>toarele atribu</w:t>
      </w:r>
      <w:r w:rsidR="00946585" w:rsidRPr="00676407">
        <w:rPr>
          <w:rFonts w:cstheme="minorHAnsi"/>
          <w:color w:val="000000" w:themeColor="text1"/>
          <w:sz w:val="24"/>
          <w:szCs w:val="24"/>
        </w:rPr>
        <w:t>ț</w:t>
      </w:r>
      <w:r w:rsidR="00055233" w:rsidRPr="00676407">
        <w:rPr>
          <w:rFonts w:cstheme="minorHAnsi"/>
          <w:color w:val="000000" w:themeColor="text1"/>
          <w:sz w:val="24"/>
          <w:szCs w:val="24"/>
        </w:rPr>
        <w:t>ii:</w:t>
      </w:r>
      <w:r w:rsidR="007F7B5C" w:rsidRPr="00676407">
        <w:rPr>
          <w:rFonts w:ascii="Arial" w:hAnsi="Arial" w:cs="Arial"/>
          <w:color w:val="000000" w:themeColor="text1"/>
          <w:sz w:val="28"/>
          <w:szCs w:val="28"/>
          <w:lang w:val="pt-PT"/>
        </w:rPr>
        <w:t xml:space="preserve"> </w:t>
      </w:r>
    </w:p>
    <w:p w14:paraId="05653375" w14:textId="30C7B79D" w:rsidR="007F7B5C" w:rsidRPr="00CA2657" w:rsidRDefault="007F7B5C" w:rsidP="00C04692">
      <w:pPr>
        <w:pStyle w:val="ListParagraph"/>
        <w:numPr>
          <w:ilvl w:val="0"/>
          <w:numId w:val="50"/>
        </w:numPr>
        <w:rPr>
          <w:sz w:val="24"/>
          <w:szCs w:val="24"/>
          <w:lang w:val="pt-PT"/>
        </w:rPr>
      </w:pPr>
      <w:r w:rsidRPr="00CA2657">
        <w:rPr>
          <w:sz w:val="24"/>
          <w:szCs w:val="24"/>
          <w:lang w:val="pt-PT"/>
        </w:rPr>
        <w:lastRenderedPageBreak/>
        <w:t xml:space="preserve">Administreaza regia autonoma prin supravegherea funcţionării unor sisteme prudente şi eficace de control, care să permită evaluarea şi gestionarea riscurilor; </w:t>
      </w:r>
    </w:p>
    <w:p w14:paraId="1673C4B5" w14:textId="048B4E63" w:rsidR="007F7B5C" w:rsidRPr="00CA2657" w:rsidRDefault="007F7B5C" w:rsidP="00C04692">
      <w:pPr>
        <w:pStyle w:val="ListParagraph"/>
        <w:numPr>
          <w:ilvl w:val="0"/>
          <w:numId w:val="50"/>
        </w:numPr>
        <w:rPr>
          <w:sz w:val="24"/>
          <w:szCs w:val="24"/>
          <w:lang w:val="pt-PT"/>
        </w:rPr>
      </w:pPr>
      <w:r w:rsidRPr="00CA2657">
        <w:rPr>
          <w:sz w:val="24"/>
          <w:szCs w:val="24"/>
          <w:lang w:val="pt-PT"/>
        </w:rPr>
        <w:t>Aproba strategia de dezvoltare a regiei autonome, prin asigurarea existenţei resurselor financiare şi umane necesare pentru atingerea obiectivelor strategice şi supravegherea conducerii executive a regiei autonome;</w:t>
      </w:r>
    </w:p>
    <w:p w14:paraId="724E05E1" w14:textId="0088C415" w:rsidR="007F7B5C" w:rsidRPr="00AD686B" w:rsidRDefault="007F7B5C" w:rsidP="00C04692">
      <w:pPr>
        <w:pStyle w:val="ListParagraph"/>
        <w:numPr>
          <w:ilvl w:val="0"/>
          <w:numId w:val="50"/>
        </w:numPr>
        <w:rPr>
          <w:sz w:val="24"/>
          <w:szCs w:val="24"/>
          <w:lang w:val="it-IT"/>
        </w:rPr>
      </w:pPr>
      <w:r w:rsidRPr="00AD686B">
        <w:rPr>
          <w:sz w:val="24"/>
          <w:szCs w:val="24"/>
          <w:lang w:val="it-IT"/>
        </w:rPr>
        <w:t xml:space="preserve">Asigurarea ca regia autonoma îşi îndeplineşte obligaţiile legale şi către părţile interesate; </w:t>
      </w:r>
    </w:p>
    <w:p w14:paraId="3644766F" w14:textId="7729A882" w:rsidR="007F7B5C" w:rsidRPr="00CA2657" w:rsidRDefault="007F7B5C" w:rsidP="00C04692">
      <w:pPr>
        <w:pStyle w:val="ListParagraph"/>
        <w:numPr>
          <w:ilvl w:val="0"/>
          <w:numId w:val="50"/>
        </w:numPr>
        <w:rPr>
          <w:sz w:val="24"/>
          <w:szCs w:val="24"/>
          <w:lang w:val="pt-PT"/>
        </w:rPr>
      </w:pPr>
      <w:r w:rsidRPr="00CA2657">
        <w:rPr>
          <w:sz w:val="24"/>
          <w:szCs w:val="24"/>
          <w:lang w:val="pt-PT"/>
        </w:rPr>
        <w:t xml:space="preserve">Monitorizeaza performanţa conducerii executive; </w:t>
      </w:r>
    </w:p>
    <w:p w14:paraId="7B80572A" w14:textId="30B64AEF" w:rsidR="007F7B5C" w:rsidRPr="00CA2657" w:rsidRDefault="007F7B5C" w:rsidP="00C04692">
      <w:pPr>
        <w:pStyle w:val="ListParagraph"/>
        <w:numPr>
          <w:ilvl w:val="0"/>
          <w:numId w:val="50"/>
        </w:numPr>
        <w:rPr>
          <w:sz w:val="24"/>
          <w:szCs w:val="24"/>
          <w:lang w:val="pt-PT"/>
        </w:rPr>
      </w:pPr>
      <w:r w:rsidRPr="00CA2657">
        <w:rPr>
          <w:sz w:val="24"/>
          <w:szCs w:val="24"/>
          <w:lang w:val="pt-PT"/>
        </w:rPr>
        <w:t>Asigurarea faptului că informaţia financiară produsă de regia autonoma este corectă şi că sistemele de control financiar şi management al riscului sunt eficace;</w:t>
      </w:r>
    </w:p>
    <w:p w14:paraId="059CD41B" w14:textId="26855C48" w:rsidR="007F7B5C" w:rsidRPr="00CA2657" w:rsidRDefault="007F7B5C" w:rsidP="00C04692">
      <w:pPr>
        <w:pStyle w:val="ListParagraph"/>
        <w:numPr>
          <w:ilvl w:val="0"/>
          <w:numId w:val="50"/>
        </w:numPr>
        <w:rPr>
          <w:sz w:val="24"/>
          <w:szCs w:val="24"/>
          <w:lang w:val="fr-FR"/>
        </w:rPr>
      </w:pPr>
      <w:r w:rsidRPr="00CA2657">
        <w:rPr>
          <w:sz w:val="24"/>
          <w:szCs w:val="24"/>
          <w:lang w:val="fr-FR"/>
        </w:rPr>
        <w:t>Numeşte şi revocă directorii/seful de ocol şi stabileşte remuneraţia acestora , in conformitate cu prevederile legale;</w:t>
      </w:r>
    </w:p>
    <w:p w14:paraId="6C81CE5F" w14:textId="1189CD40" w:rsidR="007F7B5C" w:rsidRPr="00CA2657" w:rsidRDefault="007F7B5C" w:rsidP="00C04692">
      <w:pPr>
        <w:pStyle w:val="ListParagraph"/>
        <w:numPr>
          <w:ilvl w:val="0"/>
          <w:numId w:val="50"/>
        </w:numPr>
        <w:rPr>
          <w:sz w:val="24"/>
          <w:szCs w:val="24"/>
          <w:lang w:val="fr-FR"/>
        </w:rPr>
      </w:pPr>
      <w:r w:rsidRPr="00CA2657">
        <w:rPr>
          <w:sz w:val="24"/>
          <w:szCs w:val="24"/>
          <w:lang w:val="fr-FR"/>
        </w:rPr>
        <w:t>Analizează şi aprobă planul de administrare elaborat în colaborare cu seful de ocol, în acord cu scrisoarea de aşteptări şi cu declaraţiile de intenţie;</w:t>
      </w:r>
    </w:p>
    <w:p w14:paraId="4AD7060D" w14:textId="783BA00C" w:rsidR="007F7B5C" w:rsidRPr="00CA2657" w:rsidRDefault="007F7B5C" w:rsidP="00C04692">
      <w:pPr>
        <w:pStyle w:val="ListParagraph"/>
        <w:numPr>
          <w:ilvl w:val="0"/>
          <w:numId w:val="50"/>
        </w:numPr>
        <w:rPr>
          <w:sz w:val="24"/>
          <w:szCs w:val="24"/>
          <w:lang w:val="fr-FR"/>
        </w:rPr>
      </w:pPr>
      <w:r w:rsidRPr="00CA2657">
        <w:rPr>
          <w:sz w:val="24"/>
          <w:szCs w:val="24"/>
          <w:lang w:val="fr-FR"/>
        </w:rPr>
        <w:t>Negociază indicatorii de performanţă financiari şi nefinanciari cu autoritatea publică tutelară;Transmite spre avizare catre AMEPIP indicatorii cheie de performanta aprobati de autoritatea publica tutelara ;</w:t>
      </w:r>
    </w:p>
    <w:p w14:paraId="360FFE29" w14:textId="5B560317" w:rsidR="007F7B5C" w:rsidRPr="00CA2657" w:rsidRDefault="007F7B5C" w:rsidP="00C04692">
      <w:pPr>
        <w:pStyle w:val="ListParagraph"/>
        <w:numPr>
          <w:ilvl w:val="0"/>
          <w:numId w:val="50"/>
        </w:numPr>
        <w:rPr>
          <w:sz w:val="24"/>
          <w:szCs w:val="24"/>
          <w:lang w:val="fr-FR"/>
        </w:rPr>
      </w:pPr>
      <w:r w:rsidRPr="00CA2657">
        <w:rPr>
          <w:sz w:val="24"/>
          <w:szCs w:val="24"/>
          <w:lang w:val="fr-FR"/>
        </w:rPr>
        <w:t>Asigură integritatea şi funcţionalitatea sistemelor de raportare contabilă şi financiară, precum şi realizarea planificării financiare;</w:t>
      </w:r>
    </w:p>
    <w:p w14:paraId="1E9631C7" w14:textId="3E34491E" w:rsidR="007F7B5C" w:rsidRPr="00CA2657" w:rsidRDefault="007F7B5C" w:rsidP="00C04692">
      <w:pPr>
        <w:pStyle w:val="ListParagraph"/>
        <w:numPr>
          <w:ilvl w:val="0"/>
          <w:numId w:val="50"/>
        </w:numPr>
        <w:rPr>
          <w:sz w:val="24"/>
          <w:szCs w:val="24"/>
          <w:lang w:val="fr-FR"/>
        </w:rPr>
      </w:pPr>
      <w:r w:rsidRPr="00CA2657">
        <w:rPr>
          <w:sz w:val="24"/>
          <w:szCs w:val="24"/>
          <w:lang w:val="fr-FR"/>
        </w:rPr>
        <w:t>Verifică funcţionarea sistemului de control intern sau managerial;</w:t>
      </w:r>
    </w:p>
    <w:p w14:paraId="030072B1" w14:textId="163CF9D1" w:rsidR="007F7B5C" w:rsidRPr="00CA2657" w:rsidRDefault="007F7B5C" w:rsidP="00C04692">
      <w:pPr>
        <w:pStyle w:val="ListParagraph"/>
        <w:numPr>
          <w:ilvl w:val="0"/>
          <w:numId w:val="50"/>
        </w:numPr>
        <w:rPr>
          <w:sz w:val="24"/>
          <w:szCs w:val="24"/>
          <w:lang w:val="fr-FR"/>
        </w:rPr>
      </w:pPr>
      <w:r w:rsidRPr="00CA2657">
        <w:rPr>
          <w:sz w:val="24"/>
          <w:szCs w:val="24"/>
          <w:lang w:val="fr-FR"/>
        </w:rPr>
        <w:t>Monitorizează şi evaluează performanţa directorilor si a sefului de ocol.</w:t>
      </w:r>
    </w:p>
    <w:p w14:paraId="433CAA25" w14:textId="301EF19C"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Monitorizează şi gestionează potenţialele conflicte de interese de la nivelul organelor de administrare şi conducere;</w:t>
      </w:r>
    </w:p>
    <w:p w14:paraId="09582FFA" w14:textId="44240088"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Supervizează sistemul de transparenţă şi de comunicare;</w:t>
      </w:r>
    </w:p>
    <w:p w14:paraId="17354ED5" w14:textId="7BCC736C"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Monitorizează eficacitatea practicilor de guvernanţă corporativă ale regiei autonome;</w:t>
      </w:r>
    </w:p>
    <w:p w14:paraId="731E0004" w14:textId="7BA5EFAE"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Raportează trimestrial autorităţii publice tutelare modul de îndeplinire a indicatorilor  cheie de performanta, anexă la contractul de mandat, precum şi alte date şi informaţii de interes pentru autoritatea publică tutelară, la solicitarea acesteia;</w:t>
      </w:r>
    </w:p>
    <w:p w14:paraId="60F393F6" w14:textId="4F9AAB2E"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Supune spre aprobare Consiliilor locale asociate modificările, în condițiile legii, a Regulamentului de organizare si funcționare, Statutului, Actului constitutiv,  organigramei și statului de funcții ale Regiei Publice Locale Ocolul Silvic al Municipiului Bistrița R.A.</w:t>
      </w:r>
    </w:p>
    <w:p w14:paraId="7B801D9A" w14:textId="66156556" w:rsidR="007F7B5C" w:rsidRPr="00CA2657" w:rsidRDefault="007F7B5C" w:rsidP="00C04692">
      <w:pPr>
        <w:pStyle w:val="ListParagraph"/>
        <w:numPr>
          <w:ilvl w:val="0"/>
          <w:numId w:val="50"/>
        </w:numPr>
        <w:rPr>
          <w:sz w:val="24"/>
          <w:szCs w:val="24"/>
          <w:lang w:val="fr-FR"/>
        </w:rPr>
      </w:pPr>
      <w:r w:rsidRPr="00CA2657">
        <w:rPr>
          <w:sz w:val="24"/>
          <w:szCs w:val="24"/>
          <w:lang w:val="fr-FR"/>
        </w:rPr>
        <w:t>Propune înființarea sau, după caz, desființarea unor subunități, propunere ce se aprobă de către consiliile locale asociate;</w:t>
      </w:r>
    </w:p>
    <w:p w14:paraId="7CFCA9F5" w14:textId="2B63B31F"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Analizează și aprobă, în corelare cu obiectivele strategiei naționale în domeniul silviculturii, programele de activitate economică, de cercetare, dezvoltare și retehnologizare, pe termen scurt, mediu și lung, pentru care finanțarea este asigurată din sursele proprii ale Regiei Publice Locale Ocolul Silvic al Municipiului Bistrița R.A.</w:t>
      </w:r>
    </w:p>
    <w:p w14:paraId="04111684" w14:textId="781EDBE5"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Stabilește competențele în domeniile tehnic, economico-financiar, juridic și de personal pentru unitățile și subunitățile din structura sa;</w:t>
      </w:r>
    </w:p>
    <w:p w14:paraId="1E9978D5" w14:textId="7E3B546F"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Analizează și hotărăște asocierea Regiei Publice Locale Ocolul Silvic al Municipiului Bistrița R.A. cu alte regii și societăți comerciale sau cu alte  persoane fizice și juridice, din țară sau din </w:t>
      </w:r>
      <w:r w:rsidRPr="00CA2657">
        <w:rPr>
          <w:sz w:val="24"/>
          <w:szCs w:val="24"/>
          <w:lang w:val="fr-FR"/>
        </w:rPr>
        <w:lastRenderedPageBreak/>
        <w:t>străinătate, în condițiile legii, pentru realizarea unor activități de interes comun, corespunzătoare obiectului său de activitate, cu aprobarea în prealabil a Adunarii Generale a Asociației Intercomunitare Silvice Bistrița-Livezile , cu exceptia hotărârilor care afectează patrimoniul celor doi asociați ;</w:t>
      </w:r>
    </w:p>
    <w:p w14:paraId="00BD43AC" w14:textId="6D8C3419" w:rsidR="007F7B5C" w:rsidRPr="00CA2657" w:rsidRDefault="007F7B5C" w:rsidP="00C04692">
      <w:pPr>
        <w:pStyle w:val="ListParagraph"/>
        <w:numPr>
          <w:ilvl w:val="0"/>
          <w:numId w:val="50"/>
        </w:numPr>
        <w:rPr>
          <w:sz w:val="24"/>
          <w:szCs w:val="24"/>
          <w:lang w:val="fr-FR"/>
        </w:rPr>
      </w:pPr>
      <w:r w:rsidRPr="00CA2657">
        <w:rPr>
          <w:sz w:val="24"/>
          <w:szCs w:val="24"/>
          <w:lang w:val="fr-FR"/>
        </w:rPr>
        <w:t>Avizează și supune aprobării consiliilor locale asociate, dupa obtinerea avizului autoritatii publice tutelare, bugetetele anuale de venituri și cheltuieli precum și eventualele modificări (rectificări) survenite în cursul anului;</w:t>
      </w:r>
    </w:p>
    <w:p w14:paraId="77D9CB1D" w14:textId="3A2EA53D"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Aprobă bugetul anual de venituri și cheltuieli al Regiei rezultat prin cumularea bugetelor anuale aprobate in prealabil de către consiliile locale asociate;</w:t>
      </w:r>
    </w:p>
    <w:p w14:paraId="79520920" w14:textId="6D6B58F9"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Aprobă bilanțul contabil și contul de profit si pierderi;</w:t>
      </w:r>
    </w:p>
    <w:p w14:paraId="5B350417" w14:textId="44B5B6C4"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În termen de maximum 30 de zile de la data numirii sale, Consiliul de Administraţie elaborează o propunere pentru componenta de administrare a planului de administrare în vederea realizării indicatorilor de performanţă financiari şi nefinanciari.</w:t>
      </w:r>
    </w:p>
    <w:p w14:paraId="1BEABCC0" w14:textId="545D86FF"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Analizează și aprobă prin decizie Planul de administrare al Regiei autonome    ce conține și componenta manageriala întocmita de seful de ocol.</w:t>
      </w:r>
    </w:p>
    <w:p w14:paraId="1757D5CA" w14:textId="7E9FA108"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Transmite Autorității Publice tutelare în termen de 5 zile de la aprobarea planului de administrare, prin grija preşedintelui consiliului de administraţie, indicatorii cheie de performanta rezultaţi din planul de administrare în vederea negocierii şi aprobării.</w:t>
      </w:r>
    </w:p>
    <w:p w14:paraId="1FB1572A" w14:textId="40AF6FB1"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Intocmește și aproba , în termen de 90 de zile de la numire , un cod de etică care se revizuiește anual , daca este cazul și este avizat in prealabil de auditorul intern ;</w:t>
      </w:r>
    </w:p>
    <w:p w14:paraId="7169A33F" w14:textId="28BC6B05"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Încheie contractul de mandat al sefului de ocol, și evaluează activitatea acestuia, în baza obiectivelor și indicatorilor de performanță aprobați;</w:t>
      </w:r>
    </w:p>
    <w:p w14:paraId="7CA8A28A" w14:textId="4C6A03FF"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Supune spre aprobare consiliilor locale asociate nivelul creditelor necesare, fundamentează și solicită subvenții pentru investiții, pentru acțiuni de combatere a unor atacuri masive de dăunători, etc;</w:t>
      </w:r>
    </w:p>
    <w:p w14:paraId="6C7095AC" w14:textId="1867F09C"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Stabilește măsuri pentru respectarea disciplinei tehnologice, pentru paza fondului forestier și a bunurilor Regiei Publice Locale Ocolul Silvic al Municipiului Bistrița R.A.</w:t>
      </w:r>
    </w:p>
    <w:p w14:paraId="362AC5F8" w14:textId="1EEF055A"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Stabilește prețurile  produselor specifice fondului forestier și cinegetic; stabilește și aprobă prețurile de pornire la licitație pentru vânzarea de masă lemnoasă către agenții economici; se aprobă ca prețul de pornire la licitații să fie stabilite de către Consiliul de Administrație al Regiei pe baza actelor normative incidente;</w:t>
      </w:r>
    </w:p>
    <w:p w14:paraId="21F996E2" w14:textId="7D7DA729"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Stabilește tarifele pentru prestările de servicii pentru pădurile aparținând persoanelor fizice și juridice neasociate;</w:t>
      </w:r>
    </w:p>
    <w:p w14:paraId="7F1E2321" w14:textId="238C08D2"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Stabilește tarifele pentru lucrări, produse și servicii din domeniul său de activitate, potrivit legii;</w:t>
      </w:r>
    </w:p>
    <w:p w14:paraId="4236B0AF" w14:textId="4E4E0AA1"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Aprobă valoarea grilelor și claselor de salarizare, în limita bugetului aprobat;</w:t>
      </w:r>
    </w:p>
    <w:p w14:paraId="4725019D" w14:textId="1426D810"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Aprobă casarea și scoaterea din uz a mijloacelor fixe, obiecte de inventar etc;</w:t>
      </w:r>
    </w:p>
    <w:p w14:paraId="71BBCE48" w14:textId="40BB3D91" w:rsidR="007F7B5C" w:rsidRPr="00CA2657" w:rsidRDefault="007F7B5C" w:rsidP="00C04692">
      <w:pPr>
        <w:pStyle w:val="ListParagraph"/>
        <w:numPr>
          <w:ilvl w:val="0"/>
          <w:numId w:val="50"/>
        </w:numPr>
        <w:rPr>
          <w:sz w:val="24"/>
          <w:szCs w:val="24"/>
          <w:lang w:val="fr-FR"/>
        </w:rPr>
      </w:pPr>
      <w:r w:rsidRPr="00CA2657">
        <w:rPr>
          <w:sz w:val="24"/>
          <w:szCs w:val="24"/>
          <w:lang w:val="fr-FR"/>
        </w:rPr>
        <w:t>Acționează în condițiile prevăzute de lege pentru  închirierea unor bunuri din patrimoniul propriu;</w:t>
      </w:r>
    </w:p>
    <w:p w14:paraId="4CE58FB9" w14:textId="44F288DF" w:rsidR="007F7B5C" w:rsidRPr="00CA2657" w:rsidRDefault="007F7B5C" w:rsidP="00C04692">
      <w:pPr>
        <w:pStyle w:val="ListParagraph"/>
        <w:numPr>
          <w:ilvl w:val="0"/>
          <w:numId w:val="50"/>
        </w:numPr>
        <w:rPr>
          <w:sz w:val="24"/>
          <w:szCs w:val="24"/>
          <w:lang w:val="fr-FR"/>
        </w:rPr>
      </w:pPr>
      <w:r w:rsidRPr="00CA2657">
        <w:rPr>
          <w:sz w:val="24"/>
          <w:szCs w:val="24"/>
          <w:lang w:val="fr-FR"/>
        </w:rPr>
        <w:lastRenderedPageBreak/>
        <w:t xml:space="preserve"> Supune aprobării Consiliului local responsabil patrimonial, scoaterile definitive din fondul forestier național;</w:t>
      </w:r>
    </w:p>
    <w:p w14:paraId="1DC797E2" w14:textId="206E89CB"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Stabilește investițiile care urmează sa fie realizate, potrivit obiectului său de activitate și care se finanțează din surse proprii sau alte surse, potrivit legii, cu aprobarea consiliilor locale;</w:t>
      </w:r>
    </w:p>
    <w:p w14:paraId="0D1A6D41" w14:textId="4A4CD0A5"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Soluționează contestațiile salariaților din cadrul regiei împotriva măsurilor disciplinare și administrative aplicate potrivit competențelor prevăzute de lege;</w:t>
      </w:r>
    </w:p>
    <w:p w14:paraId="49DE1A46" w14:textId="04B9393E"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Negociază prin delegarea și împuternicirea sefului de ocol și încheie cu sindicatele sau cu  reprezentanții salariaților contractul colectiv de muncă la nivelul Regiei Publice Locale Ocolul Silvic al Municipiului Bistrița R.A.;</w:t>
      </w:r>
    </w:p>
    <w:p w14:paraId="68A2CA17" w14:textId="0A0D845B" w:rsidR="007F7B5C" w:rsidRPr="00CA2657" w:rsidRDefault="007F7B5C" w:rsidP="00C04692">
      <w:pPr>
        <w:pStyle w:val="ListParagraph"/>
        <w:numPr>
          <w:ilvl w:val="0"/>
          <w:numId w:val="50"/>
        </w:numPr>
        <w:rPr>
          <w:sz w:val="24"/>
          <w:szCs w:val="24"/>
          <w:lang w:val="fr-FR"/>
        </w:rPr>
      </w:pPr>
      <w:r w:rsidRPr="00CA2657">
        <w:rPr>
          <w:sz w:val="24"/>
          <w:szCs w:val="24"/>
          <w:lang w:val="fr-FR"/>
        </w:rPr>
        <w:t>Aprobă orice alte măsuri privind activitatea Regiei Publice Locale Ocolul Silvic al Municipiului Bistrița R.A., potrivit legii;</w:t>
      </w:r>
    </w:p>
    <w:p w14:paraId="482FCC51" w14:textId="2A7BA5A4" w:rsidR="007F7B5C" w:rsidRPr="00CA2657" w:rsidRDefault="007F7B5C" w:rsidP="00C04692">
      <w:pPr>
        <w:pStyle w:val="ListParagraph"/>
        <w:numPr>
          <w:ilvl w:val="0"/>
          <w:numId w:val="50"/>
        </w:numPr>
        <w:rPr>
          <w:sz w:val="24"/>
          <w:szCs w:val="24"/>
          <w:lang w:val="fr-FR"/>
        </w:rPr>
      </w:pPr>
      <w:r w:rsidRPr="00CA2657">
        <w:rPr>
          <w:sz w:val="24"/>
          <w:szCs w:val="24"/>
          <w:lang w:val="fr-FR"/>
        </w:rPr>
        <w:t>Convoaca consiliul de administratie al Asociatiei Intercomunitare Silvice Bistrita Livezile pentru aprobarea oricarei tranzactii daca aceasta are individual sau intr-o serie de tranzactii incheiate , o valoare mai mare de 10% din valoarea activelor nete ale regiei sau mai mare de 10% din cifra de afaceri a regiei potrivit ultimelor situatii financiare auditate ;</w:t>
      </w:r>
    </w:p>
    <w:p w14:paraId="6CBE11D8" w14:textId="17ABDD9F" w:rsidR="007F7B5C" w:rsidRPr="00CA2657" w:rsidRDefault="007F7B5C" w:rsidP="00C04692">
      <w:pPr>
        <w:pStyle w:val="ListParagraph"/>
        <w:numPr>
          <w:ilvl w:val="0"/>
          <w:numId w:val="50"/>
        </w:numPr>
        <w:rPr>
          <w:sz w:val="24"/>
          <w:szCs w:val="24"/>
          <w:lang w:val="fr-FR"/>
        </w:rPr>
      </w:pPr>
      <w:r w:rsidRPr="00CA2657">
        <w:rPr>
          <w:sz w:val="24"/>
          <w:szCs w:val="24"/>
          <w:lang w:val="fr-FR"/>
        </w:rPr>
        <w:t xml:space="preserve"> Elaboreaza un raport anual privind activitatea regiei , pana la data de 31 mai a anului urmator , care se publica pe pagina de internet.</w:t>
      </w:r>
    </w:p>
    <w:p w14:paraId="07249AC6" w14:textId="71205438" w:rsidR="00055233" w:rsidRPr="00B664D4" w:rsidRDefault="007F7B5C" w:rsidP="00C04692">
      <w:pPr>
        <w:pStyle w:val="ListParagraph"/>
        <w:numPr>
          <w:ilvl w:val="0"/>
          <w:numId w:val="50"/>
        </w:numPr>
        <w:rPr>
          <w:sz w:val="24"/>
          <w:szCs w:val="24"/>
          <w:lang w:val="fr-FR"/>
        </w:rPr>
      </w:pPr>
      <w:r w:rsidRPr="00CA2657">
        <w:rPr>
          <w:sz w:val="24"/>
          <w:szCs w:val="24"/>
          <w:lang w:val="fr-FR"/>
        </w:rPr>
        <w:t>Indeplineste toate actiunile referitoare la transparenta si obligativitate de raportare in conformitate cu prevederile legale.</w:t>
      </w:r>
    </w:p>
    <w:p w14:paraId="7BBF1EEE" w14:textId="77777777" w:rsidR="00055233" w:rsidRPr="00D25C44" w:rsidRDefault="00055233" w:rsidP="003C0517">
      <w:pPr>
        <w:spacing w:after="0" w:line="240" w:lineRule="auto"/>
        <w:jc w:val="both"/>
        <w:rPr>
          <w:rFonts w:cstheme="minorHAnsi"/>
          <w:color w:val="FF0000"/>
          <w:sz w:val="24"/>
          <w:szCs w:val="24"/>
        </w:rPr>
      </w:pPr>
    </w:p>
    <w:p w14:paraId="6E129695" w14:textId="1A4259AB" w:rsidR="00055233" w:rsidRDefault="00055233" w:rsidP="003C0517">
      <w:pPr>
        <w:spacing w:after="0" w:line="240" w:lineRule="auto"/>
        <w:jc w:val="both"/>
        <w:rPr>
          <w:rFonts w:cstheme="minorHAnsi"/>
          <w:sz w:val="24"/>
          <w:szCs w:val="24"/>
        </w:rPr>
      </w:pPr>
      <w:r w:rsidRPr="00D25C44">
        <w:rPr>
          <w:rFonts w:cstheme="minorHAnsi"/>
          <w:sz w:val="24"/>
          <w:szCs w:val="24"/>
        </w:rPr>
        <w:t>Conducerea executiv</w:t>
      </w:r>
      <w:r w:rsidR="00175E42" w:rsidRPr="00D25C44">
        <w:rPr>
          <w:rFonts w:cstheme="minorHAnsi"/>
          <w:sz w:val="24"/>
          <w:szCs w:val="24"/>
        </w:rPr>
        <w:t>ă</w:t>
      </w:r>
      <w:r w:rsidRPr="00D25C44">
        <w:rPr>
          <w:rFonts w:cstheme="minorHAnsi"/>
          <w:sz w:val="24"/>
          <w:szCs w:val="24"/>
        </w:rPr>
        <w:t xml:space="preserve"> a </w:t>
      </w:r>
      <w:r w:rsidR="00175E42" w:rsidRPr="00D25C44">
        <w:rPr>
          <w:rFonts w:cstheme="minorHAnsi"/>
          <w:sz w:val="24"/>
          <w:szCs w:val="24"/>
        </w:rPr>
        <w:t xml:space="preserve">Regiei Publice Locale </w:t>
      </w:r>
      <w:r w:rsidR="008E481E" w:rsidRPr="00D25C44">
        <w:rPr>
          <w:rFonts w:cstheme="minorHAnsi"/>
          <w:sz w:val="24"/>
          <w:szCs w:val="24"/>
        </w:rPr>
        <w:t>Ocol</w:t>
      </w:r>
      <w:r w:rsidR="00175E42" w:rsidRPr="00D25C44">
        <w:rPr>
          <w:rFonts w:cstheme="minorHAnsi"/>
          <w:sz w:val="24"/>
          <w:szCs w:val="24"/>
        </w:rPr>
        <w:t>ul Silvic al Municipiului Bistrița R.A.</w:t>
      </w:r>
      <w:r w:rsidRPr="00D25C44">
        <w:rPr>
          <w:rFonts w:cstheme="minorHAnsi"/>
          <w:sz w:val="24"/>
          <w:szCs w:val="24"/>
        </w:rPr>
        <w:t xml:space="preserve"> se exercit</w:t>
      </w:r>
      <w:r w:rsidR="00175E42" w:rsidRPr="00D25C44">
        <w:rPr>
          <w:rFonts w:cstheme="minorHAnsi"/>
          <w:sz w:val="24"/>
          <w:szCs w:val="24"/>
        </w:rPr>
        <w:t>ă</w:t>
      </w:r>
      <w:r w:rsidRPr="00D25C44">
        <w:rPr>
          <w:rFonts w:cstheme="minorHAnsi"/>
          <w:sz w:val="24"/>
          <w:szCs w:val="24"/>
        </w:rPr>
        <w:t xml:space="preserve"> de c</w:t>
      </w:r>
      <w:r w:rsidR="00175E42" w:rsidRPr="00D25C44">
        <w:rPr>
          <w:rFonts w:cstheme="minorHAnsi"/>
          <w:sz w:val="24"/>
          <w:szCs w:val="24"/>
        </w:rPr>
        <w:t>ă</w:t>
      </w:r>
      <w:r w:rsidRPr="00D25C44">
        <w:rPr>
          <w:rFonts w:cstheme="minorHAnsi"/>
          <w:sz w:val="24"/>
          <w:szCs w:val="24"/>
        </w:rPr>
        <w:t xml:space="preserve">tre </w:t>
      </w:r>
      <w:r w:rsidR="00175E42" w:rsidRPr="00D25C44">
        <w:rPr>
          <w:rFonts w:cstheme="minorHAnsi"/>
          <w:sz w:val="24"/>
          <w:szCs w:val="24"/>
        </w:rPr>
        <w:t>Ș</w:t>
      </w:r>
      <w:r w:rsidRPr="00D25C44">
        <w:rPr>
          <w:rFonts w:cstheme="minorHAnsi"/>
          <w:sz w:val="24"/>
          <w:szCs w:val="24"/>
        </w:rPr>
        <w:t xml:space="preserve">eful de </w:t>
      </w:r>
      <w:r w:rsidR="008E481E" w:rsidRPr="00D25C44">
        <w:rPr>
          <w:rFonts w:cstheme="minorHAnsi"/>
          <w:sz w:val="24"/>
          <w:szCs w:val="24"/>
        </w:rPr>
        <w:t>Ocol</w:t>
      </w:r>
      <w:r w:rsidRPr="00D25C44">
        <w:rPr>
          <w:rFonts w:cstheme="minorHAnsi"/>
          <w:sz w:val="24"/>
          <w:szCs w:val="24"/>
        </w:rPr>
        <w:t>.  Atribu</w:t>
      </w:r>
      <w:r w:rsidR="00175E42" w:rsidRPr="00D25C44">
        <w:rPr>
          <w:rFonts w:cstheme="minorHAnsi"/>
          <w:sz w:val="24"/>
          <w:szCs w:val="24"/>
        </w:rPr>
        <w:t>ț</w:t>
      </w:r>
      <w:r w:rsidRPr="00D25C44">
        <w:rPr>
          <w:rFonts w:cstheme="minorHAnsi"/>
          <w:sz w:val="24"/>
          <w:szCs w:val="24"/>
        </w:rPr>
        <w:t xml:space="preserve">iile principale ale </w:t>
      </w:r>
      <w:r w:rsidR="00644241" w:rsidRPr="00D25C44">
        <w:rPr>
          <w:rFonts w:cstheme="minorHAnsi"/>
          <w:sz w:val="24"/>
          <w:szCs w:val="24"/>
        </w:rPr>
        <w:t>Ș</w:t>
      </w:r>
      <w:r w:rsidRPr="00D25C44">
        <w:rPr>
          <w:rFonts w:cstheme="minorHAnsi"/>
          <w:sz w:val="24"/>
          <w:szCs w:val="24"/>
        </w:rPr>
        <w:t xml:space="preserve">efului de </w:t>
      </w:r>
      <w:r w:rsidR="008E481E" w:rsidRPr="00D25C44">
        <w:rPr>
          <w:rFonts w:cstheme="minorHAnsi"/>
          <w:sz w:val="24"/>
          <w:szCs w:val="24"/>
        </w:rPr>
        <w:t>Ocol</w:t>
      </w:r>
      <w:r w:rsidRPr="00D25C44">
        <w:rPr>
          <w:rFonts w:cstheme="minorHAnsi"/>
          <w:sz w:val="24"/>
          <w:szCs w:val="24"/>
        </w:rPr>
        <w:t xml:space="preserve"> sunt:</w:t>
      </w:r>
    </w:p>
    <w:p w14:paraId="7A4D7E3A" w14:textId="77777777" w:rsidR="00B664D4" w:rsidRPr="00D25C44" w:rsidRDefault="00B664D4" w:rsidP="003C0517">
      <w:pPr>
        <w:spacing w:after="0" w:line="240" w:lineRule="auto"/>
        <w:jc w:val="both"/>
        <w:rPr>
          <w:rFonts w:cstheme="minorHAnsi"/>
          <w:sz w:val="24"/>
          <w:szCs w:val="24"/>
        </w:rPr>
      </w:pPr>
    </w:p>
    <w:p w14:paraId="74738A39" w14:textId="77777777" w:rsidR="0079451D" w:rsidRPr="00AD686B" w:rsidRDefault="0079451D" w:rsidP="00676407">
      <w:pPr>
        <w:pStyle w:val="ListParagraph"/>
        <w:numPr>
          <w:ilvl w:val="0"/>
          <w:numId w:val="52"/>
        </w:numPr>
        <w:rPr>
          <w:sz w:val="24"/>
          <w:szCs w:val="24"/>
          <w:lang w:val="it-IT"/>
        </w:rPr>
      </w:pPr>
      <w:r w:rsidRPr="00AD686B">
        <w:rPr>
          <w:sz w:val="24"/>
          <w:szCs w:val="24"/>
          <w:lang w:val="it-IT"/>
        </w:rPr>
        <w:t>Asigura organizarea, conducerea si gestionarea activitatii curente a REGIEI PUBLICE LOCALE  OCOLUL SILVIC AL MUNICIPIULUI BISTRITA R.A;</w:t>
      </w:r>
    </w:p>
    <w:p w14:paraId="0F8AB155"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Elaboreaza si prezinta consiliului de administratie , in termen de 60 de zile de la numire ,  o propunere pentru componenta de management a planului de administrare pe durata mandatului , in vederea realizarii indicatorilor de performanta financiari si nefinanciari ;</w:t>
      </w:r>
    </w:p>
    <w:p w14:paraId="56C1D0D6" w14:textId="3AF38DF1" w:rsidR="0079451D" w:rsidRPr="00676407" w:rsidRDefault="0079451D" w:rsidP="00676407">
      <w:pPr>
        <w:pStyle w:val="ListParagraph"/>
        <w:numPr>
          <w:ilvl w:val="0"/>
          <w:numId w:val="52"/>
        </w:numPr>
        <w:rPr>
          <w:sz w:val="24"/>
          <w:szCs w:val="24"/>
          <w:lang w:val="fr-FR"/>
        </w:rPr>
      </w:pPr>
      <w:r w:rsidRPr="00676407">
        <w:rPr>
          <w:sz w:val="24"/>
          <w:szCs w:val="24"/>
          <w:lang w:val="fr-FR"/>
        </w:rPr>
        <w:t>Intocmeste trimestrial un raport cu privire la activitatea de conducere executivă şi cu privire la evoluţia regiei, care va fi comunicat consiliului de administraţie ;deasemenea in raportarea trimestriala se vor prezenta informatii privind executia mandatului directorului , schimbarile semnificative in situatia afacerilor si in aspectele externe care ar putea afecta performanta regiei sau perspectivele sale strategice ;</w:t>
      </w:r>
    </w:p>
    <w:p w14:paraId="64757C1B" w14:textId="77777777" w:rsidR="0079451D" w:rsidRPr="00676407" w:rsidRDefault="0079451D" w:rsidP="00676407">
      <w:pPr>
        <w:pStyle w:val="ListParagraph"/>
        <w:numPr>
          <w:ilvl w:val="0"/>
          <w:numId w:val="52"/>
        </w:numPr>
        <w:rPr>
          <w:b/>
          <w:sz w:val="24"/>
          <w:szCs w:val="24"/>
          <w:lang w:val="fr-FR"/>
        </w:rPr>
      </w:pPr>
      <w:r w:rsidRPr="00676407">
        <w:rPr>
          <w:sz w:val="24"/>
          <w:szCs w:val="24"/>
          <w:lang w:val="fr-FR"/>
        </w:rPr>
        <w:t>Raspunde, in conditiile legii, de ducerea la indeplinire a obiectivelor si</w:t>
      </w:r>
      <w:r w:rsidRPr="00676407">
        <w:rPr>
          <w:b/>
          <w:sz w:val="24"/>
          <w:szCs w:val="24"/>
          <w:lang w:val="fr-FR"/>
        </w:rPr>
        <w:t xml:space="preserve"> </w:t>
      </w:r>
      <w:r w:rsidRPr="00676407">
        <w:rPr>
          <w:sz w:val="24"/>
          <w:szCs w:val="24"/>
          <w:lang w:val="fr-FR"/>
        </w:rPr>
        <w:t xml:space="preserve"> indicatorilor de performanta manageriala stabilite pentru REGIA PUBLICA LOCALA  </w:t>
      </w:r>
      <w:r w:rsidRPr="00AD686B">
        <w:rPr>
          <w:sz w:val="24"/>
          <w:szCs w:val="24"/>
          <w:lang w:val="it-IT"/>
        </w:rPr>
        <w:t>OCOLUL SILVIC AL MUNICIPIULUI BISTRITA</w:t>
      </w:r>
      <w:r w:rsidRPr="00676407">
        <w:rPr>
          <w:sz w:val="24"/>
          <w:szCs w:val="24"/>
          <w:lang w:val="fr-FR"/>
        </w:rPr>
        <w:t xml:space="preserve"> R.A.;</w:t>
      </w:r>
    </w:p>
    <w:p w14:paraId="0A26F3E6"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 xml:space="preserve">Numeste pe functii personalul din subordine din cadrul REGIEI PUBLICE LOCALE  </w:t>
      </w:r>
      <w:r w:rsidRPr="00AD686B">
        <w:rPr>
          <w:sz w:val="24"/>
          <w:szCs w:val="24"/>
          <w:lang w:val="it-IT"/>
        </w:rPr>
        <w:t>OCOLUL SILVIC AL MUNICIPIULUI BISTRITA</w:t>
      </w:r>
      <w:r w:rsidRPr="00676407">
        <w:rPr>
          <w:sz w:val="24"/>
          <w:szCs w:val="24"/>
          <w:lang w:val="fr-FR"/>
        </w:rPr>
        <w:t xml:space="preserve"> R.A, potrivit prevederilor legale.;</w:t>
      </w:r>
    </w:p>
    <w:p w14:paraId="13677B1A"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 xml:space="preserve">Stabileste masuri, potrivit legii, pentru angajarea raspunderii disciplinare, materiale, civile,penale sau contraventionale a angajatilor REGIEI PUBLICE LOCALE  </w:t>
      </w:r>
      <w:r w:rsidRPr="00AD686B">
        <w:rPr>
          <w:sz w:val="24"/>
          <w:szCs w:val="24"/>
          <w:lang w:val="it-IT"/>
        </w:rPr>
        <w:t xml:space="preserve">OCOLUL SILVIC AL </w:t>
      </w:r>
      <w:r w:rsidRPr="00AD686B">
        <w:rPr>
          <w:sz w:val="24"/>
          <w:szCs w:val="24"/>
          <w:lang w:val="it-IT"/>
        </w:rPr>
        <w:lastRenderedPageBreak/>
        <w:t>MUNICIPIULUI BISTRITA</w:t>
      </w:r>
      <w:r w:rsidRPr="00676407">
        <w:rPr>
          <w:sz w:val="24"/>
          <w:szCs w:val="24"/>
          <w:lang w:val="fr-FR"/>
        </w:rPr>
        <w:t xml:space="preserve"> R.A. in cazul neindeplinirii de catre acestia a obligatiilor de serviciu ce le revin;</w:t>
      </w:r>
    </w:p>
    <w:p w14:paraId="03EA3EEF" w14:textId="77777777" w:rsidR="0079451D" w:rsidRPr="00676407" w:rsidRDefault="0079451D" w:rsidP="00676407">
      <w:pPr>
        <w:pStyle w:val="ListParagraph"/>
        <w:numPr>
          <w:ilvl w:val="0"/>
          <w:numId w:val="52"/>
        </w:numPr>
        <w:rPr>
          <w:sz w:val="24"/>
          <w:szCs w:val="24"/>
          <w:lang w:val="fr-FR"/>
        </w:rPr>
      </w:pPr>
      <w:r w:rsidRPr="00AD686B">
        <w:rPr>
          <w:sz w:val="24"/>
          <w:szCs w:val="24"/>
          <w:lang w:val="fr-FR"/>
        </w:rPr>
        <w:t>Angajeaza personalul din subordine , negociaza si incheie contractele individuale de munca ale salariatilor , in conformitate cu contractul colectiv de munca si cu bugetului de venituri si cheltuieli aprobat;</w:t>
      </w:r>
    </w:p>
    <w:p w14:paraId="4C7D09ED"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Participă, din partea ocolului, la negocierea cu reprezentanţii salariaţiilor, a conţinutului contractului colectiv de munca ce se încheie la nivel de ocol, conform dispoziţiilor legale în vigoare ;</w:t>
      </w:r>
    </w:p>
    <w:p w14:paraId="73F29E4A" w14:textId="77777777" w:rsidR="0079451D" w:rsidRPr="00676407" w:rsidRDefault="0079451D" w:rsidP="00676407">
      <w:pPr>
        <w:pStyle w:val="ListParagraph"/>
        <w:numPr>
          <w:ilvl w:val="0"/>
          <w:numId w:val="52"/>
        </w:numPr>
        <w:rPr>
          <w:sz w:val="24"/>
          <w:szCs w:val="24"/>
          <w:lang w:val="fr-FR"/>
        </w:rPr>
      </w:pPr>
      <w:r w:rsidRPr="00AD686B">
        <w:rPr>
          <w:sz w:val="24"/>
          <w:szCs w:val="24"/>
          <w:lang w:val="it-IT"/>
        </w:rPr>
        <w:t>Reprezinta si angajeaza, REGIA PUBLICA LOCALA  OCOLUL SILVIC AL MUNICIPIULUI BISTRITA R.A., in relatiile cu tertii si in justitie;</w:t>
      </w:r>
    </w:p>
    <w:p w14:paraId="3DAF6AE1"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Urmăreşte şi raspunde de aplicarea corespunzătoare a organigramei </w:t>
      </w:r>
      <w:r w:rsidRPr="00676407">
        <w:rPr>
          <w:sz w:val="24"/>
          <w:szCs w:val="24"/>
        </w:rPr>
        <w:t>ş</w:t>
      </w:r>
      <w:r w:rsidRPr="00676407">
        <w:rPr>
          <w:sz w:val="24"/>
          <w:szCs w:val="24"/>
          <w:lang w:val="fr-FR"/>
        </w:rPr>
        <w:t>i a statului de funcţii aprobate de  consiliile locale ;</w:t>
      </w:r>
    </w:p>
    <w:p w14:paraId="0DA40618" w14:textId="0F22C478" w:rsidR="0079451D" w:rsidRPr="00676407" w:rsidRDefault="0079451D" w:rsidP="00676407">
      <w:pPr>
        <w:pStyle w:val="ListParagraph"/>
        <w:numPr>
          <w:ilvl w:val="0"/>
          <w:numId w:val="52"/>
        </w:numPr>
        <w:rPr>
          <w:sz w:val="24"/>
          <w:szCs w:val="24"/>
          <w:lang w:val="fr-FR"/>
        </w:rPr>
      </w:pPr>
      <w:r w:rsidRPr="00676407">
        <w:rPr>
          <w:sz w:val="24"/>
          <w:szCs w:val="24"/>
          <w:lang w:val="fr-FR"/>
        </w:rPr>
        <w:t>Asigură conducerea activitaţii curente a Ocolului Silvic, derularea corespunzatoare şi realizarea cantitativă şi calitativa a programelor aprobate, precum şi crearea tuturor condiţiilor pentru realizarea producţiei la un nivel tehnic corespunzator, în condiţii de  eficienţa economica a tuturor activitaţilor pe care le desfăşoară  şi de  protecţie a muncii ;</w:t>
      </w:r>
    </w:p>
    <w:p w14:paraId="688A7DB7"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Stabile</w:t>
      </w:r>
      <w:r w:rsidRPr="00676407">
        <w:rPr>
          <w:sz w:val="24"/>
          <w:szCs w:val="24"/>
        </w:rPr>
        <w:t>ş</w:t>
      </w:r>
      <w:r w:rsidRPr="00676407">
        <w:rPr>
          <w:sz w:val="24"/>
          <w:szCs w:val="24"/>
          <w:lang w:val="fr-FR"/>
        </w:rPr>
        <w:t>te şi aproba prin fişa postului, sarcinile şi atribuţiile de serviciu ce revin salariaţilor din cadrul ocolului şi urmareşte modul de desfaşurare a acestei activitaţi pentru fiecare angajat.</w:t>
      </w:r>
    </w:p>
    <w:p w14:paraId="2405BBC2" w14:textId="77777777" w:rsidR="0079451D" w:rsidRPr="00676407" w:rsidRDefault="0079451D" w:rsidP="00676407">
      <w:pPr>
        <w:pStyle w:val="ListParagraph"/>
        <w:numPr>
          <w:ilvl w:val="0"/>
          <w:numId w:val="52"/>
        </w:numPr>
        <w:rPr>
          <w:sz w:val="24"/>
          <w:szCs w:val="24"/>
          <w:lang w:val="pt-PT"/>
        </w:rPr>
      </w:pPr>
      <w:r w:rsidRPr="00676407">
        <w:rPr>
          <w:sz w:val="24"/>
          <w:szCs w:val="24"/>
          <w:lang w:val="pt-PT"/>
        </w:rPr>
        <w:t>Raspunde de executarea corespunzatoare a tuturor lucrarilor  silvice , in conformitate cu Normele tehnice in vigoare ;</w:t>
      </w:r>
    </w:p>
    <w:p w14:paraId="0B00D8FF" w14:textId="77777777" w:rsidR="0079451D" w:rsidRPr="00676407" w:rsidRDefault="0079451D" w:rsidP="00676407">
      <w:pPr>
        <w:pStyle w:val="ListParagraph"/>
        <w:numPr>
          <w:ilvl w:val="0"/>
          <w:numId w:val="52"/>
        </w:numPr>
        <w:rPr>
          <w:sz w:val="24"/>
          <w:szCs w:val="24"/>
          <w:lang w:val="pt-PT"/>
        </w:rPr>
      </w:pPr>
      <w:r w:rsidRPr="00676407">
        <w:rPr>
          <w:sz w:val="24"/>
          <w:szCs w:val="24"/>
          <w:lang w:val="pt-PT"/>
        </w:rPr>
        <w:t>Urmăreşte şi răspunde de modul în care se respectă regulamentul de vânzare a masei lemnoase, normele de exploatare a masei lemnoase de către  agenţii economici, soluţionarea litigiilor intervenite în legatură cu exploatarea lemnului, stabilirea corectă a cuantumului  fizic şi valoric al prejudiciilor produse în parchete şi încasarea contravalorii acestora de la persoanele vinovate ;</w:t>
      </w:r>
    </w:p>
    <w:p w14:paraId="3A91681B" w14:textId="77777777" w:rsidR="0079451D" w:rsidRPr="00676407" w:rsidRDefault="0079451D" w:rsidP="00676407">
      <w:pPr>
        <w:pStyle w:val="ListParagraph"/>
        <w:numPr>
          <w:ilvl w:val="0"/>
          <w:numId w:val="52"/>
        </w:numPr>
        <w:rPr>
          <w:sz w:val="24"/>
          <w:szCs w:val="24"/>
          <w:lang w:val="pt-PT"/>
        </w:rPr>
      </w:pPr>
      <w:r w:rsidRPr="00676407">
        <w:rPr>
          <w:sz w:val="24"/>
          <w:szCs w:val="24"/>
          <w:lang w:val="pt-PT"/>
        </w:rPr>
        <w:t>Organizează şi urmăreşte efectuarea recepţiilor tehnice la obiectivele de investiţii din fonduri proprii. Pentru obiectivele de construcţii finanţate din fonduri bugetare, face propuneri Consiliului  de Administraţie pentru constituirea comisiei de recepţie ;</w:t>
      </w:r>
    </w:p>
    <w:p w14:paraId="7753B9DC"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Urmăreşte realizarea, în termenele stabilite, a  programelor de  investiţii, aprobate de  Consiliul  de Administraţie, finanţate din surse proprii,  precum şi cele finanţate din bugetul de stat. ;</w:t>
      </w:r>
    </w:p>
    <w:p w14:paraId="620E15E5" w14:textId="502C224B" w:rsidR="0079451D" w:rsidRPr="00676407" w:rsidRDefault="0079451D" w:rsidP="00676407">
      <w:pPr>
        <w:pStyle w:val="ListParagraph"/>
        <w:numPr>
          <w:ilvl w:val="0"/>
          <w:numId w:val="52"/>
        </w:numPr>
        <w:rPr>
          <w:sz w:val="24"/>
          <w:szCs w:val="24"/>
          <w:lang w:val="fr-FR"/>
        </w:rPr>
      </w:pPr>
      <w:r w:rsidRPr="00676407">
        <w:rPr>
          <w:sz w:val="24"/>
          <w:szCs w:val="24"/>
          <w:lang w:val="fr-FR"/>
        </w:rPr>
        <w:t>Ia masuri de aprovizionare tehnico- materială, prin incheierea  contractelor cu agenţi economici din ţară sau  lansări de comenzi pentru procurarea materiilor prime, materialelor, combustibililor şi a celorlalte bunuri materiale, precum şi a utilajelor tehnologice necesare bunei desfăşurări a activităţii ;</w:t>
      </w:r>
    </w:p>
    <w:p w14:paraId="516ADE76" w14:textId="7D257716" w:rsidR="0079451D" w:rsidRPr="00676407" w:rsidRDefault="0079451D" w:rsidP="00676407">
      <w:pPr>
        <w:pStyle w:val="ListParagraph"/>
        <w:numPr>
          <w:ilvl w:val="0"/>
          <w:numId w:val="52"/>
        </w:numPr>
        <w:rPr>
          <w:sz w:val="24"/>
          <w:szCs w:val="24"/>
          <w:lang w:val="fr-FR"/>
        </w:rPr>
      </w:pPr>
      <w:r w:rsidRPr="00676407">
        <w:rPr>
          <w:sz w:val="24"/>
          <w:szCs w:val="24"/>
          <w:lang w:val="fr-FR"/>
        </w:rPr>
        <w:t>Propune organizarea şi valorifică prin licitaţia mijloacelor fixe aprobate  la casare de  Consiliul  de Administraţie ;</w:t>
      </w:r>
    </w:p>
    <w:p w14:paraId="0BE540C4"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Incheie contracte economice cu agenţii economici, pentru valorificarea la intern si la export a  tuturor produselor din sectorul silvic  în condiţii de eficienţa economică, incheie contracte de  credite pentru activitatea de productie şi de investiţii, răspunzând de rambursarea acestora in  termen ;</w:t>
      </w:r>
    </w:p>
    <w:p w14:paraId="74F26841"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lastRenderedPageBreak/>
        <w:t>Stabileşte şi ia masuri pentru respectarea disciplinelor tehnologice pentru paza fondului forestier precum şi a bunurilor unitaţii şi  aproba  documentele incheiate pentru prejudiciile produse, în condiţiile prevazute de lege ;</w:t>
      </w:r>
    </w:p>
    <w:p w14:paraId="129689A4" w14:textId="19C30C8C" w:rsidR="0079451D" w:rsidRPr="00676407" w:rsidRDefault="0079451D" w:rsidP="00676407">
      <w:pPr>
        <w:pStyle w:val="ListParagraph"/>
        <w:numPr>
          <w:ilvl w:val="0"/>
          <w:numId w:val="52"/>
        </w:numPr>
        <w:rPr>
          <w:sz w:val="24"/>
          <w:szCs w:val="24"/>
          <w:lang w:val="fr-FR"/>
        </w:rPr>
      </w:pPr>
      <w:r w:rsidRPr="00676407">
        <w:rPr>
          <w:sz w:val="24"/>
          <w:szCs w:val="24"/>
          <w:lang w:val="fr-FR"/>
        </w:rPr>
        <w:t>Urmareşte respectarea de către personalul angajat a confidenţialităţii afacerilor încheiate, precum şi a  secretului  preţurilor prevazute în contracte ;</w:t>
      </w:r>
    </w:p>
    <w:p w14:paraId="342B0E27"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Răspunde de dotarea în condiţii corespunzatoare a personalului silvic cu echipament de serviciu, de protecţia muncii şi de lucru, pe plan local, în condiţiile legii ;</w:t>
      </w:r>
    </w:p>
    <w:p w14:paraId="72CAC322"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Urmareşte şi asigură încadrarea în normele de consum la materiale, energie, combustibili, etc, şi ia măsurile legale în cazul depăşirii acestora ;</w:t>
      </w:r>
    </w:p>
    <w:p w14:paraId="67ACEECD"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Urmareşte şi asigură valorificarea superioară, inclusiv calitativă a masei lemnoase, în limitele  posibilităţilor pădurii ;</w:t>
      </w:r>
    </w:p>
    <w:p w14:paraId="70522DA0"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Urmareşte desfacerea producţiei proprii în conditii profitabile pe teritoriul tării ;</w:t>
      </w:r>
    </w:p>
    <w:p w14:paraId="1BAD3655"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 xml:space="preserve">Analizează şi aprobă  prestaţiile de servicii de specialitate, la cerere şi contra cost, către populaţie, privind exploatarea materialului lemnos  pentru nevoile locale, transport şi lucrări cu utilajele din dotare, inclusiv debitari de material lemnos  la instalaţii proprii ;  </w:t>
      </w:r>
    </w:p>
    <w:p w14:paraId="5F0A213C"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Organizează şi răspunde de exercitarea controlului financiar preventiv şi controlului gestionar de fond asupra gospodăririi mijloacelor materiale şi băneşti, precum şi inventarierea acestora, în conditiile prevazute de lege ;</w:t>
      </w:r>
    </w:p>
    <w:p w14:paraId="22A9EA24" w14:textId="65DDC61B" w:rsidR="0079451D" w:rsidRPr="00676407" w:rsidRDefault="0079451D" w:rsidP="00676407">
      <w:pPr>
        <w:pStyle w:val="ListParagraph"/>
        <w:numPr>
          <w:ilvl w:val="0"/>
          <w:numId w:val="52"/>
        </w:numPr>
        <w:rPr>
          <w:sz w:val="24"/>
          <w:szCs w:val="24"/>
          <w:lang w:val="fr-FR"/>
        </w:rPr>
      </w:pPr>
      <w:r w:rsidRPr="00676407">
        <w:rPr>
          <w:sz w:val="24"/>
          <w:szCs w:val="24"/>
          <w:lang w:val="fr-FR"/>
        </w:rPr>
        <w:t>Asigură  indeplinirea  prevederilor contractului colectiv de munca ;</w:t>
      </w:r>
    </w:p>
    <w:p w14:paraId="6B883DC5" w14:textId="0F77487D" w:rsidR="0079451D" w:rsidRPr="00676407" w:rsidRDefault="0079451D" w:rsidP="00676407">
      <w:pPr>
        <w:pStyle w:val="ListParagraph"/>
        <w:numPr>
          <w:ilvl w:val="0"/>
          <w:numId w:val="52"/>
        </w:numPr>
        <w:rPr>
          <w:sz w:val="24"/>
          <w:szCs w:val="24"/>
          <w:lang w:val="fr-FR"/>
        </w:rPr>
      </w:pPr>
      <w:r w:rsidRPr="00676407">
        <w:rPr>
          <w:sz w:val="24"/>
          <w:szCs w:val="24"/>
          <w:lang w:val="fr-FR"/>
        </w:rPr>
        <w:t>Organizează  conducerea contabilitatii conform legii ;</w:t>
      </w:r>
    </w:p>
    <w:p w14:paraId="64B68E79" w14:textId="7EBAC863" w:rsidR="0079451D" w:rsidRPr="00676407" w:rsidRDefault="0079451D" w:rsidP="00676407">
      <w:pPr>
        <w:pStyle w:val="ListParagraph"/>
        <w:numPr>
          <w:ilvl w:val="0"/>
          <w:numId w:val="52"/>
        </w:numPr>
        <w:rPr>
          <w:sz w:val="24"/>
          <w:szCs w:val="24"/>
          <w:lang w:val="fr-FR"/>
        </w:rPr>
      </w:pPr>
      <w:r w:rsidRPr="00676407">
        <w:rPr>
          <w:sz w:val="24"/>
          <w:szCs w:val="24"/>
          <w:lang w:val="fr-FR"/>
        </w:rPr>
        <w:t>Urmareşte şi asigură valorificarea imediată a stocului de marfa produs, a incasării integrale şi la timp a contravalorii mărfurilor livrate la intern şi extern a contravalorii prestaţiilor  executate pentru diverşi terţi ;</w:t>
      </w:r>
    </w:p>
    <w:p w14:paraId="4A84A4FA" w14:textId="7A73EEB6" w:rsidR="0079451D" w:rsidRPr="00676407" w:rsidRDefault="0079451D" w:rsidP="00676407">
      <w:pPr>
        <w:pStyle w:val="ListParagraph"/>
        <w:numPr>
          <w:ilvl w:val="0"/>
          <w:numId w:val="52"/>
        </w:numPr>
        <w:rPr>
          <w:sz w:val="24"/>
          <w:szCs w:val="24"/>
          <w:lang w:val="fr-FR"/>
        </w:rPr>
      </w:pPr>
      <w:r w:rsidRPr="00676407">
        <w:rPr>
          <w:sz w:val="24"/>
          <w:szCs w:val="24"/>
          <w:lang w:val="fr-FR"/>
        </w:rPr>
        <w:t>Asigurarea condiţiile de munca, pentru prevenirea şi evitarea accidentelor, bolilor profesionale şi a oricarui eveniemnt  legat de munca , in conformitate cu obligaţiile  prevazute de legile în  vigoare ;</w:t>
      </w:r>
    </w:p>
    <w:p w14:paraId="5DB9EFAC"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Gestionează  ciocanele silvice de marcat potrivit reglementărilor stabilite de autoritatea publică  centrală care raspunde de silvicultură ;</w:t>
      </w:r>
    </w:p>
    <w:p w14:paraId="412C860E" w14:textId="77777777" w:rsidR="0079451D" w:rsidRPr="00676407" w:rsidRDefault="0079451D" w:rsidP="00676407">
      <w:pPr>
        <w:pStyle w:val="ListParagraph"/>
        <w:numPr>
          <w:ilvl w:val="0"/>
          <w:numId w:val="52"/>
        </w:numPr>
        <w:rPr>
          <w:sz w:val="24"/>
          <w:szCs w:val="24"/>
          <w:lang w:val="fr-FR"/>
        </w:rPr>
      </w:pPr>
      <w:r w:rsidRPr="00676407">
        <w:rPr>
          <w:sz w:val="24"/>
          <w:szCs w:val="24"/>
          <w:lang w:val="fr-FR"/>
        </w:rPr>
        <w:t>Dispune punerea la dispozitia reprezentantului organizatiei de sindicat din regie, date privind administrarea regiei, în baza unei solicitari scrise;</w:t>
      </w:r>
    </w:p>
    <w:p w14:paraId="641FA87E" w14:textId="72761EB6" w:rsidR="0079451D" w:rsidRPr="00676407" w:rsidRDefault="0079451D" w:rsidP="00676407">
      <w:pPr>
        <w:pStyle w:val="ListParagraph"/>
        <w:numPr>
          <w:ilvl w:val="0"/>
          <w:numId w:val="52"/>
        </w:numPr>
        <w:rPr>
          <w:sz w:val="24"/>
          <w:szCs w:val="24"/>
          <w:lang w:val="fr-FR"/>
        </w:rPr>
      </w:pPr>
      <w:r w:rsidRPr="00676407">
        <w:rPr>
          <w:sz w:val="24"/>
          <w:szCs w:val="24"/>
          <w:lang w:val="fr-FR"/>
        </w:rPr>
        <w:t>Dispune</w:t>
      </w:r>
      <w:r w:rsidRPr="00676407">
        <w:rPr>
          <w:b/>
          <w:sz w:val="24"/>
          <w:szCs w:val="24"/>
          <w:lang w:val="fr-FR"/>
        </w:rPr>
        <w:t xml:space="preserve"> </w:t>
      </w:r>
      <w:r w:rsidRPr="00676407">
        <w:rPr>
          <w:sz w:val="24"/>
          <w:szCs w:val="24"/>
          <w:lang w:val="fr-FR"/>
        </w:rPr>
        <w:t>constituirea garantiile banesti prevazute de lege;</w:t>
      </w:r>
    </w:p>
    <w:p w14:paraId="2D8FC8B6" w14:textId="77777777" w:rsidR="0079451D" w:rsidRPr="00676407" w:rsidRDefault="0079451D" w:rsidP="00676407">
      <w:pPr>
        <w:pStyle w:val="ListParagraph"/>
        <w:numPr>
          <w:ilvl w:val="0"/>
          <w:numId w:val="52"/>
        </w:numPr>
        <w:rPr>
          <w:b/>
          <w:sz w:val="24"/>
          <w:szCs w:val="24"/>
          <w:lang w:val="fr-FR"/>
        </w:rPr>
      </w:pPr>
      <w:r w:rsidRPr="00676407">
        <w:rPr>
          <w:sz w:val="24"/>
          <w:szCs w:val="24"/>
          <w:lang w:val="fr-FR"/>
        </w:rPr>
        <w:t>exercita mandatul încredinţat, personal şi cu loialitate, competenţă şi diligenţa unui profesionist, potrivit clauzelor prezentului contract, a statutului si regulamnetului de organizare si functionare şi ale legii;</w:t>
      </w:r>
    </w:p>
    <w:p w14:paraId="0013A6EB" w14:textId="40A56570" w:rsidR="0079451D" w:rsidRPr="00676407" w:rsidRDefault="0079451D" w:rsidP="00676407">
      <w:pPr>
        <w:pStyle w:val="ListParagraph"/>
        <w:numPr>
          <w:ilvl w:val="0"/>
          <w:numId w:val="52"/>
        </w:numPr>
        <w:rPr>
          <w:b/>
          <w:sz w:val="24"/>
          <w:szCs w:val="24"/>
          <w:lang w:val="fr-FR"/>
        </w:rPr>
      </w:pPr>
      <w:r w:rsidRPr="00676407">
        <w:rPr>
          <w:sz w:val="24"/>
          <w:szCs w:val="24"/>
          <w:lang w:val="fr-FR"/>
        </w:rPr>
        <w:t>Îşi folosește toată priceperea, experienţa şi toate mijloacele ce-i vor fi puse la dispoziţie de către Regie, în vederea conducerii activităţii acesteia astfel încât să ajungă la îndeplinirea prevederilor din bugetul de venituri şi cheltuieli aprobat de autoritatea competentă;</w:t>
      </w:r>
    </w:p>
    <w:p w14:paraId="0CF72CB6" w14:textId="19803740" w:rsidR="0079451D" w:rsidRPr="00676407" w:rsidRDefault="0079451D" w:rsidP="00676407">
      <w:pPr>
        <w:pStyle w:val="ListParagraph"/>
        <w:numPr>
          <w:ilvl w:val="0"/>
          <w:numId w:val="52"/>
        </w:numPr>
        <w:rPr>
          <w:b/>
          <w:sz w:val="24"/>
          <w:szCs w:val="24"/>
          <w:lang w:val="fr-FR"/>
        </w:rPr>
      </w:pPr>
      <w:r w:rsidRPr="00676407">
        <w:rPr>
          <w:sz w:val="24"/>
          <w:szCs w:val="24"/>
          <w:lang w:val="fr-FR"/>
        </w:rPr>
        <w:t>formuleaza propuneri adresate consiliului de administraţie referitoare la programul anual de activitate şi strategia de perspectivă a Regiei.</w:t>
      </w:r>
    </w:p>
    <w:p w14:paraId="017B0376" w14:textId="77777777" w:rsidR="0079451D" w:rsidRPr="00676407" w:rsidRDefault="0079451D" w:rsidP="00676407">
      <w:pPr>
        <w:pStyle w:val="ListParagraph"/>
        <w:numPr>
          <w:ilvl w:val="0"/>
          <w:numId w:val="52"/>
        </w:numPr>
        <w:rPr>
          <w:sz w:val="24"/>
          <w:szCs w:val="24"/>
        </w:rPr>
      </w:pPr>
      <w:r w:rsidRPr="00676407">
        <w:rPr>
          <w:sz w:val="24"/>
          <w:szCs w:val="24"/>
        </w:rPr>
        <w:t>Indeplineste orice alte atributii prevazute in legislatia specifica ;</w:t>
      </w:r>
    </w:p>
    <w:p w14:paraId="67406F9E" w14:textId="77777777" w:rsidR="0079451D" w:rsidRPr="00AD686B" w:rsidRDefault="0079451D" w:rsidP="00676407">
      <w:pPr>
        <w:pStyle w:val="ListParagraph"/>
        <w:numPr>
          <w:ilvl w:val="0"/>
          <w:numId w:val="52"/>
        </w:numPr>
        <w:rPr>
          <w:sz w:val="24"/>
          <w:szCs w:val="24"/>
          <w:lang w:val="it-IT"/>
        </w:rPr>
      </w:pPr>
      <w:r w:rsidRPr="00AD686B">
        <w:rPr>
          <w:sz w:val="24"/>
          <w:szCs w:val="24"/>
          <w:lang w:val="it-IT"/>
        </w:rPr>
        <w:lastRenderedPageBreak/>
        <w:t>Intocmeste anual un raport cu privire la remuneratii si alte avantaje acordate administratorilor si directorilor , pe care il prezinta autoritatii publice tutelare , in conformitate cu prevederile legale;</w:t>
      </w:r>
    </w:p>
    <w:p w14:paraId="05356E70" w14:textId="14CF85CE" w:rsidR="00676407" w:rsidRPr="00AD686B" w:rsidRDefault="0079451D" w:rsidP="00676407">
      <w:pPr>
        <w:pStyle w:val="ListParagraph"/>
        <w:numPr>
          <w:ilvl w:val="0"/>
          <w:numId w:val="52"/>
        </w:numPr>
        <w:rPr>
          <w:sz w:val="24"/>
          <w:szCs w:val="24"/>
          <w:lang w:val="it-IT"/>
        </w:rPr>
      </w:pPr>
      <w:r w:rsidRPr="00AD686B">
        <w:rPr>
          <w:sz w:val="24"/>
          <w:szCs w:val="24"/>
          <w:lang w:val="it-IT"/>
        </w:rPr>
        <w:t>Asigura , prin calitatea sa de conducator executiv al regiei transparenta datelor precum si fluxul informational catre si dinspre consiliul de administratie</w:t>
      </w:r>
    </w:p>
    <w:p w14:paraId="66FA7858" w14:textId="4D0C79B4" w:rsidR="00D60EF2" w:rsidRPr="00D60EF2" w:rsidRDefault="00D60EF2" w:rsidP="00D60EF2">
      <w:pPr>
        <w:pStyle w:val="ListParagraph"/>
        <w:numPr>
          <w:ilvl w:val="0"/>
          <w:numId w:val="52"/>
        </w:numPr>
        <w:rPr>
          <w:sz w:val="24"/>
          <w:szCs w:val="24"/>
          <w:lang w:val="fr-FR"/>
        </w:rPr>
      </w:pPr>
      <w:r w:rsidRPr="00D60EF2">
        <w:rPr>
          <w:sz w:val="24"/>
          <w:szCs w:val="24"/>
          <w:lang w:val="fr-FR"/>
        </w:rPr>
        <w:t>Seful de ocol este ordonator de credite in conditiile prevazute de lege;</w:t>
      </w:r>
    </w:p>
    <w:p w14:paraId="31E7AD16" w14:textId="28671668" w:rsidR="00D60EF2" w:rsidRPr="00D60EF2" w:rsidRDefault="00D60EF2" w:rsidP="00D60EF2">
      <w:pPr>
        <w:pStyle w:val="ListParagraph"/>
        <w:numPr>
          <w:ilvl w:val="0"/>
          <w:numId w:val="52"/>
        </w:numPr>
        <w:rPr>
          <w:sz w:val="24"/>
          <w:szCs w:val="24"/>
          <w:lang w:val="fr-FR"/>
        </w:rPr>
      </w:pPr>
      <w:r w:rsidRPr="00D60EF2">
        <w:rPr>
          <w:sz w:val="24"/>
          <w:szCs w:val="24"/>
          <w:lang w:val="fr-FR"/>
        </w:rPr>
        <w:t xml:space="preserve">Seful de ocol este responsabilul legal cu care autoritatile contractante vor semna contracte de finantare a obiectivelor de investitii, in cadrul programelor externe de sprijin nerambursabil potrivit obiectului de activitate al REGIEI PUBLICE LOCALE  </w:t>
      </w:r>
      <w:r w:rsidRPr="00AD686B">
        <w:rPr>
          <w:sz w:val="24"/>
          <w:szCs w:val="24"/>
          <w:lang w:val="fr-FR"/>
        </w:rPr>
        <w:t>OCOLUL SILVIC AL MUNICIPIULUI BISTRITA</w:t>
      </w:r>
      <w:r w:rsidRPr="00D60EF2">
        <w:rPr>
          <w:sz w:val="24"/>
          <w:szCs w:val="24"/>
          <w:lang w:val="fr-FR"/>
        </w:rPr>
        <w:t xml:space="preserve"> R.A.</w:t>
      </w:r>
    </w:p>
    <w:p w14:paraId="1FE7F05F" w14:textId="15D366BB" w:rsidR="00D60EF2" w:rsidRPr="00D60EF2" w:rsidRDefault="00D60EF2" w:rsidP="00D60EF2">
      <w:pPr>
        <w:pStyle w:val="ListParagraph"/>
        <w:numPr>
          <w:ilvl w:val="0"/>
          <w:numId w:val="52"/>
        </w:numPr>
        <w:rPr>
          <w:sz w:val="24"/>
          <w:szCs w:val="24"/>
          <w:lang w:val="fr-FR"/>
        </w:rPr>
      </w:pPr>
      <w:r w:rsidRPr="00D60EF2">
        <w:rPr>
          <w:sz w:val="24"/>
          <w:szCs w:val="24"/>
          <w:lang w:val="fr-FR"/>
        </w:rPr>
        <w:t>In exercitarea atributiilor sale, seful de ocol  emite ordine si decizii.</w:t>
      </w:r>
    </w:p>
    <w:p w14:paraId="429D0284" w14:textId="77777777" w:rsidR="00111E62" w:rsidRPr="00D25C44" w:rsidRDefault="00111E62" w:rsidP="00111E62">
      <w:pPr>
        <w:spacing w:after="0" w:line="240" w:lineRule="auto"/>
        <w:jc w:val="both"/>
        <w:rPr>
          <w:rFonts w:cstheme="minorHAnsi"/>
          <w:color w:val="FF0000"/>
          <w:sz w:val="24"/>
          <w:szCs w:val="24"/>
        </w:rPr>
      </w:pPr>
    </w:p>
    <w:p w14:paraId="05305AF6" w14:textId="6D6E0648" w:rsidR="00111E62" w:rsidRPr="002B311C" w:rsidRDefault="00111E62" w:rsidP="00111E62">
      <w:pPr>
        <w:spacing w:after="0" w:line="240" w:lineRule="auto"/>
        <w:jc w:val="both"/>
        <w:rPr>
          <w:rFonts w:cstheme="minorHAnsi"/>
          <w:sz w:val="24"/>
          <w:szCs w:val="24"/>
        </w:rPr>
      </w:pPr>
      <w:r w:rsidRPr="002B311C">
        <w:rPr>
          <w:rFonts w:cstheme="minorHAnsi"/>
          <w:sz w:val="24"/>
          <w:szCs w:val="24"/>
        </w:rPr>
        <w:t>Capitolul VII. Așteptările Autorității publice tutelare cu privire la monitorizarea performanței societății și Consiliului de Administrație</w:t>
      </w:r>
    </w:p>
    <w:p w14:paraId="45C2E9F0" w14:textId="77777777" w:rsidR="00111E62" w:rsidRPr="002B311C" w:rsidRDefault="00111E62" w:rsidP="00111E62">
      <w:pPr>
        <w:spacing w:after="0" w:line="240" w:lineRule="auto"/>
        <w:jc w:val="both"/>
        <w:rPr>
          <w:rFonts w:cstheme="minorHAnsi"/>
          <w:sz w:val="24"/>
          <w:szCs w:val="24"/>
        </w:rPr>
      </w:pPr>
    </w:p>
    <w:p w14:paraId="432C9D64" w14:textId="2B1E5580" w:rsidR="00111E62" w:rsidRPr="002B311C" w:rsidRDefault="00111E62" w:rsidP="00111E62">
      <w:pPr>
        <w:spacing w:after="0" w:line="240" w:lineRule="auto"/>
        <w:jc w:val="both"/>
        <w:rPr>
          <w:rFonts w:cstheme="minorHAnsi"/>
          <w:sz w:val="24"/>
          <w:szCs w:val="24"/>
        </w:rPr>
      </w:pPr>
      <w:r w:rsidRPr="002B311C">
        <w:rPr>
          <w:rFonts w:cstheme="minorHAnsi"/>
          <w:sz w:val="24"/>
          <w:szCs w:val="24"/>
        </w:rPr>
        <w:t xml:space="preserve">7.1. Cerințe contextuale. Politici și Strategii Relevante în Sectorul Silvic </w:t>
      </w:r>
    </w:p>
    <w:p w14:paraId="219ECBFD" w14:textId="77777777" w:rsidR="00111E62" w:rsidRPr="002B311C" w:rsidRDefault="00111E62" w:rsidP="00111E62">
      <w:pPr>
        <w:spacing w:after="0" w:line="240" w:lineRule="auto"/>
        <w:jc w:val="both"/>
        <w:rPr>
          <w:rFonts w:cstheme="minorHAnsi"/>
          <w:sz w:val="24"/>
          <w:szCs w:val="24"/>
        </w:rPr>
      </w:pPr>
    </w:p>
    <w:p w14:paraId="64046766"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Sectorul silvic din România se află într-un moment de transformare profundă, determinat de presiuni sociale, economice și ecologice. În contextul schimbărilor climatice, al intensificării cererii de resurse și al nevoii de conservare a biodiversității, politicile forestiere trebuie să răspundă unor cerințe complexe și interdependente. Adoptarea Strategiei Naționale pentru Păduri 2030 (SNP30) și a noului Cod Silvic reprezintă pași esențiali în această direcție, reflectând angajamentele României față de dezvoltarea durabilă și protecția mediului.</w:t>
      </w:r>
    </w:p>
    <w:p w14:paraId="17FFA0A1" w14:textId="77777777" w:rsidR="00111E62" w:rsidRPr="002B311C" w:rsidRDefault="00111E62" w:rsidP="00111E62">
      <w:pPr>
        <w:spacing w:after="0" w:line="240" w:lineRule="auto"/>
        <w:jc w:val="both"/>
        <w:rPr>
          <w:rFonts w:cstheme="minorHAnsi"/>
          <w:sz w:val="24"/>
          <w:szCs w:val="24"/>
        </w:rPr>
      </w:pPr>
    </w:p>
    <w:p w14:paraId="44C1FB88"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Cerințe contextuale în sectorul silvic vizează:</w:t>
      </w:r>
    </w:p>
    <w:p w14:paraId="60DB6F57"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1. Combaterea tăierilor ilegale și creșterea transparenței</w:t>
      </w:r>
    </w:p>
    <w:p w14:paraId="5D4B3BC3"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Tăierile ilegale continuă să reprezinte o problemă majoră în România. Necesitatea unor mecanisme eficiente de monitorizare și control este evidentă, iar digitalizarea proceselor de supraveghere devine imperativă.</w:t>
      </w:r>
    </w:p>
    <w:p w14:paraId="2A409BE8" w14:textId="77777777" w:rsidR="00111E62" w:rsidRPr="002B311C" w:rsidRDefault="00111E62" w:rsidP="00111E62">
      <w:pPr>
        <w:spacing w:after="0" w:line="240" w:lineRule="auto"/>
        <w:jc w:val="both"/>
        <w:rPr>
          <w:rFonts w:cstheme="minorHAnsi"/>
          <w:sz w:val="24"/>
          <w:szCs w:val="24"/>
        </w:rPr>
      </w:pPr>
    </w:p>
    <w:p w14:paraId="0BA9D49F"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2. Adaptarea la schimbările climatice</w:t>
      </w:r>
    </w:p>
    <w:p w14:paraId="0D4E9A3A"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Pădurile joacă un rol crucial în atenuarea efectelor schimbărilor climatice. Este esențială dezvoltarea unor strategii de gestionare care să asigure reziliența ecosistemelor forestiere.</w:t>
      </w:r>
    </w:p>
    <w:p w14:paraId="1B7F5AF8" w14:textId="77777777" w:rsidR="00111E62" w:rsidRPr="002B311C" w:rsidRDefault="00111E62" w:rsidP="00111E62">
      <w:pPr>
        <w:spacing w:after="0" w:line="240" w:lineRule="auto"/>
        <w:jc w:val="both"/>
        <w:rPr>
          <w:rFonts w:cstheme="minorHAnsi"/>
          <w:sz w:val="24"/>
          <w:szCs w:val="24"/>
        </w:rPr>
      </w:pPr>
    </w:p>
    <w:p w14:paraId="7FD1A2E6"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3. Promovarea bioeconomiei și a valorii adăugate</w:t>
      </w:r>
    </w:p>
    <w:p w14:paraId="28634459"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Transformarea sectorului forestier într-un motor al bioeconomiei presupune nu doar exploatarea durabilă a resurselor, ci și stimularea prelucrării superioare a lemnului.</w:t>
      </w:r>
    </w:p>
    <w:p w14:paraId="0341C84D" w14:textId="77777777" w:rsidR="00111E62" w:rsidRPr="002B311C" w:rsidRDefault="00111E62" w:rsidP="00111E62">
      <w:pPr>
        <w:spacing w:after="0" w:line="240" w:lineRule="auto"/>
        <w:jc w:val="both"/>
        <w:rPr>
          <w:rFonts w:cstheme="minorHAnsi"/>
          <w:sz w:val="24"/>
          <w:szCs w:val="24"/>
        </w:rPr>
      </w:pPr>
    </w:p>
    <w:p w14:paraId="0DADEDC5"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Strategia Națională pentru Păduri 2030 (SNP30) a fost adoptată prin Hotărârea Guvernului nr. 1227/2022, SNP30 stabilește direcțiile strategice până în 2030, după cum urmează:</w:t>
      </w:r>
    </w:p>
    <w:p w14:paraId="64875018"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 Susținerea funcțiilor socio-economice ale pădurii</w:t>
      </w:r>
    </w:p>
    <w:p w14:paraId="36189C09"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 Protejarea, refacerea și extinderea pădurilor</w:t>
      </w:r>
    </w:p>
    <w:p w14:paraId="6926CDA6"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lastRenderedPageBreak/>
        <w:t>- Monitorizarea strategică și raportarea datelor</w:t>
      </w:r>
    </w:p>
    <w:p w14:paraId="10AC44FB"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 Comunicarea, educația și cercetarea științifică</w:t>
      </w:r>
    </w:p>
    <w:p w14:paraId="3BDF0556"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 Eficiență și transparență în guvernanța pădurilor</w:t>
      </w:r>
    </w:p>
    <w:p w14:paraId="75DC77E6" w14:textId="77777777" w:rsidR="00111E62" w:rsidRPr="002B311C" w:rsidRDefault="00111E62" w:rsidP="00111E62">
      <w:pPr>
        <w:spacing w:after="0" w:line="240" w:lineRule="auto"/>
        <w:jc w:val="both"/>
        <w:rPr>
          <w:rFonts w:cstheme="minorHAnsi"/>
          <w:sz w:val="24"/>
          <w:szCs w:val="24"/>
        </w:rPr>
      </w:pPr>
    </w:p>
    <w:p w14:paraId="25F0B395"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SNP30 subliniază importanța alinierii politicilor naționale la directivele europene și internaționale.</w:t>
      </w:r>
    </w:p>
    <w:p w14:paraId="1E262CE1" w14:textId="77777777" w:rsidR="00111E62" w:rsidRPr="002B311C" w:rsidRDefault="00111E62" w:rsidP="00111E62">
      <w:pPr>
        <w:spacing w:after="0" w:line="240" w:lineRule="auto"/>
        <w:jc w:val="both"/>
        <w:rPr>
          <w:rFonts w:cstheme="minorHAnsi"/>
          <w:sz w:val="24"/>
          <w:szCs w:val="24"/>
        </w:rPr>
      </w:pPr>
    </w:p>
    <w:p w14:paraId="39946DBC" w14:textId="09F07900" w:rsidR="00111E62" w:rsidRPr="002B311C" w:rsidRDefault="00111E62" w:rsidP="00111E62">
      <w:pPr>
        <w:spacing w:after="0" w:line="240" w:lineRule="auto"/>
        <w:jc w:val="both"/>
        <w:rPr>
          <w:rFonts w:cstheme="minorHAnsi"/>
          <w:sz w:val="24"/>
          <w:szCs w:val="24"/>
        </w:rPr>
      </w:pPr>
      <w:r w:rsidRPr="002B311C">
        <w:rPr>
          <w:rFonts w:cstheme="minorHAnsi"/>
          <w:sz w:val="24"/>
          <w:szCs w:val="24"/>
        </w:rPr>
        <w:t>Noul Cod Silvic, adoptat în martie 2024 prevede:</w:t>
      </w:r>
    </w:p>
    <w:p w14:paraId="0E428F68"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introduce un sistem digitalizat de monitorizare a pădurilor</w:t>
      </w:r>
    </w:p>
    <w:p w14:paraId="2A842E8C"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drumurile forestiere vor fi supravegheate video, facilitând astfel descoperirea furturilor şi a tăierilor neautorizate</w:t>
      </w:r>
    </w:p>
    <w:p w14:paraId="2BFA7951"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se înfiinţează Registrul Forestier Naţional, care va include toţi proprietarii de pădure din ţară</w:t>
      </w:r>
    </w:p>
    <w:p w14:paraId="430CE4B4"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sancţiuni mai aspre pentru infracţiunile silvice, Codul Silvic actualizat prevede pedepse mai severe pentru infracţiunile din domeniul forestier</w:t>
      </w:r>
    </w:p>
    <w:p w14:paraId="60AEA3C8"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falsificarea datelor informatice de natură silvică şi falsul în declaraţiile informatice vor fi pedepsite cu închisoare de la 1 la 5 ani; în plus, mijloacele de transport folosite pentru transportul ilegal de lemn vor fi confiscate</w:t>
      </w:r>
    </w:p>
    <w:p w14:paraId="26CE1A0E"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acces liber în pădurile României pentru toţi cetăţenii</w:t>
      </w:r>
    </w:p>
    <w:p w14:paraId="4BCA623A"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protecţia biodiversităţii - proiectul introduce conceptul de insule de îmbătrânire, zone de minimum 0,1 hectare care vor fi protejate de tăieri pentru a menţine biodiversitatea; De asemenea, se extinde suprafaţa unde sunt interzise tăierile rase la parcurile naturale şi toate ariile naturale protejate din România</w:t>
      </w:r>
    </w:p>
    <w:p w14:paraId="2E272E6D"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măsuri pentru proprietarii de păduri – se stabilesc clar obligaţiile şi drepturile proprietarilor de terenuri forestiere, făcând distincţie între proprietăţile de până la 10 hectare şi cele de peste 10 hectare</w:t>
      </w:r>
    </w:p>
    <w:p w14:paraId="302CDFE5"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 xml:space="preserve">compensaţii pentru conservarea biodiversităţii - proiectul prevede acordarea de compensaţii financiare de la bugetul de stat pentru restricţiile impuse şi dezavantajele create prin conservarea biodiversităţii habitatelor forestiere. </w:t>
      </w:r>
    </w:p>
    <w:p w14:paraId="449614EE" w14:textId="77777777" w:rsidR="00111E62" w:rsidRPr="002B311C" w:rsidRDefault="00111E62" w:rsidP="00111E62">
      <w:pPr>
        <w:spacing w:after="0" w:line="240" w:lineRule="auto"/>
        <w:jc w:val="both"/>
        <w:rPr>
          <w:rFonts w:cstheme="minorHAnsi"/>
          <w:sz w:val="24"/>
          <w:szCs w:val="24"/>
        </w:rPr>
      </w:pPr>
      <w:r w:rsidRPr="002B311C">
        <w:rPr>
          <w:rFonts w:cstheme="minorHAnsi"/>
          <w:sz w:val="24"/>
          <w:szCs w:val="24"/>
        </w:rPr>
        <w:t>-</w:t>
      </w:r>
      <w:r w:rsidRPr="002B311C">
        <w:rPr>
          <w:rFonts w:cstheme="minorHAnsi"/>
          <w:sz w:val="24"/>
          <w:szCs w:val="24"/>
        </w:rPr>
        <w:tab/>
        <w:t xml:space="preserve">conflicte de interese şi etică -se înfiinţează Consiliul Naţional pentru Silvicultură, care va urmări respectarea standardelor profesionale şi a eticii în domeniu. </w:t>
      </w:r>
    </w:p>
    <w:p w14:paraId="4CADC5E7" w14:textId="77777777" w:rsidR="00111E62" w:rsidRPr="002B311C" w:rsidRDefault="00111E62" w:rsidP="00111E62">
      <w:pPr>
        <w:spacing w:after="0" w:line="240" w:lineRule="auto"/>
        <w:jc w:val="both"/>
        <w:rPr>
          <w:rFonts w:cstheme="minorHAnsi"/>
          <w:sz w:val="24"/>
          <w:szCs w:val="24"/>
        </w:rPr>
      </w:pPr>
    </w:p>
    <w:p w14:paraId="418E07C8" w14:textId="7102BFB8" w:rsidR="00111E62" w:rsidRPr="002B311C" w:rsidRDefault="00111E62" w:rsidP="00111E62">
      <w:pPr>
        <w:spacing w:after="0" w:line="240" w:lineRule="auto"/>
        <w:jc w:val="both"/>
        <w:rPr>
          <w:rFonts w:cstheme="minorHAnsi"/>
          <w:sz w:val="24"/>
          <w:szCs w:val="24"/>
        </w:rPr>
      </w:pPr>
      <w:r w:rsidRPr="002B311C">
        <w:rPr>
          <w:rFonts w:cstheme="minorHAnsi"/>
          <w:sz w:val="24"/>
          <w:szCs w:val="24"/>
        </w:rPr>
        <w:t>Regia Publică Locală Ocolul Silvic Bistrița-Livezile  R.A. aplică strategia naţională în domeniul silviculturii, acţionând pentru apărarea, conservarea şi dezvoltarea durabilă a fondului forestier pe care îl administrează, pentru recoltarea şi valorificarea, prin acte şi fapte de comerţ, a produselor specifice fondului forestier administrat, potrivit prevederilor legale, în condiţii de eficienţă economică exercitând şi atribuţii de serviciu public cu specific silvic.</w:t>
      </w:r>
    </w:p>
    <w:p w14:paraId="00CD6DD5" w14:textId="77777777" w:rsidR="00111E62" w:rsidRPr="00D25C44" w:rsidRDefault="00111E62" w:rsidP="00111E62">
      <w:pPr>
        <w:spacing w:after="0" w:line="240" w:lineRule="auto"/>
        <w:jc w:val="both"/>
        <w:rPr>
          <w:rFonts w:cstheme="minorHAnsi"/>
          <w:color w:val="FF0000"/>
          <w:sz w:val="24"/>
          <w:szCs w:val="24"/>
        </w:rPr>
      </w:pPr>
    </w:p>
    <w:p w14:paraId="63FB469D" w14:textId="77777777" w:rsidR="00111E62" w:rsidRPr="00D25C44" w:rsidRDefault="00111E62" w:rsidP="00111E62">
      <w:pPr>
        <w:spacing w:after="0" w:line="240" w:lineRule="auto"/>
        <w:jc w:val="both"/>
        <w:rPr>
          <w:rFonts w:cstheme="minorHAnsi"/>
          <w:b/>
          <w:bCs/>
          <w:sz w:val="24"/>
          <w:szCs w:val="24"/>
        </w:rPr>
      </w:pPr>
      <w:r w:rsidRPr="00D25C44">
        <w:rPr>
          <w:rFonts w:cstheme="minorHAnsi"/>
          <w:b/>
          <w:bCs/>
          <w:sz w:val="24"/>
          <w:szCs w:val="24"/>
        </w:rPr>
        <w:t>7.2.</w:t>
      </w:r>
      <w:r w:rsidRPr="00D25C44">
        <w:rPr>
          <w:rFonts w:cstheme="minorHAnsi"/>
          <w:b/>
          <w:bCs/>
          <w:sz w:val="24"/>
          <w:szCs w:val="24"/>
        </w:rPr>
        <w:tab/>
        <w:t xml:space="preserve">Indicatori de performanță monitorizați </w:t>
      </w:r>
    </w:p>
    <w:p w14:paraId="39D0E4C1" w14:textId="77777777" w:rsidR="00111E62" w:rsidRPr="00D25C44" w:rsidRDefault="00111E62" w:rsidP="00111E62">
      <w:pPr>
        <w:spacing w:after="0" w:line="240" w:lineRule="auto"/>
        <w:jc w:val="both"/>
        <w:rPr>
          <w:rFonts w:cstheme="minorHAnsi"/>
          <w:sz w:val="24"/>
          <w:szCs w:val="24"/>
        </w:rPr>
      </w:pPr>
    </w:p>
    <w:p w14:paraId="1DE49EC0" w14:textId="77777777" w:rsidR="00111E62" w:rsidRPr="00D25C44" w:rsidRDefault="00111E62" w:rsidP="00111E62">
      <w:pPr>
        <w:spacing w:after="0" w:line="240" w:lineRule="auto"/>
        <w:jc w:val="both"/>
        <w:rPr>
          <w:rFonts w:cstheme="minorHAnsi"/>
          <w:sz w:val="24"/>
          <w:szCs w:val="24"/>
        </w:rPr>
      </w:pPr>
      <w:r w:rsidRPr="00D25C44">
        <w:rPr>
          <w:rFonts w:cstheme="minorHAnsi"/>
          <w:sz w:val="24"/>
          <w:szCs w:val="24"/>
        </w:rPr>
        <w:t>Prin Hotărârea nr. 639 din 27 iulie 2023 pentru aprobarea Normelor metodologice de aplicare a Ordonanței de Urgență a guvernului nr. 109/2011 privind guvernanța corporativă a întreprinderilor publice, publicată în Monitorul Oficial al României, partea I, nr. 187 s-a stabilit nivelul minim al indicatorilor de performanță financiari și nefinanciari stabiliți conform metodologiei pentru autoritățile publice tutelare, întreprinderile publice aflate în subordine precum și filialele acestora, așa cum sunt defiinite de OUG 109/2011 privind guvernanța corporativă a întreprinderilor publice, cu modificările și completările ulterioare, aprobate prin H.G. nr.639/2023.</w:t>
      </w:r>
    </w:p>
    <w:p w14:paraId="6801E382" w14:textId="77777777" w:rsidR="004F364B" w:rsidRPr="00D25C44" w:rsidRDefault="004F364B" w:rsidP="00111E62">
      <w:pPr>
        <w:spacing w:after="0" w:line="240" w:lineRule="auto"/>
        <w:jc w:val="both"/>
        <w:rPr>
          <w:rFonts w:cstheme="minorHAnsi"/>
          <w:sz w:val="24"/>
          <w:szCs w:val="24"/>
        </w:rPr>
      </w:pPr>
    </w:p>
    <w:p w14:paraId="72DD41C7" w14:textId="66AAEF09" w:rsidR="00102942" w:rsidRPr="00D25C44" w:rsidRDefault="00111E62" w:rsidP="00111E62">
      <w:pPr>
        <w:spacing w:after="0" w:line="240" w:lineRule="auto"/>
        <w:jc w:val="both"/>
        <w:rPr>
          <w:rFonts w:cstheme="minorHAnsi"/>
          <w:b/>
          <w:bCs/>
          <w:sz w:val="24"/>
          <w:szCs w:val="24"/>
        </w:rPr>
      </w:pPr>
      <w:r w:rsidRPr="00D25C44">
        <w:rPr>
          <w:rFonts w:cstheme="minorHAnsi"/>
          <w:b/>
          <w:bCs/>
          <w:sz w:val="24"/>
          <w:szCs w:val="24"/>
        </w:rPr>
        <w:t>7.2.1. Nivelul minim al indicatorilor de performanță 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3DE668DA" w14:textId="77777777" w:rsidR="00111E62" w:rsidRPr="00D25C44" w:rsidRDefault="00111E62" w:rsidP="00111E62">
      <w:pPr>
        <w:spacing w:after="0" w:line="240" w:lineRule="auto"/>
        <w:jc w:val="both"/>
        <w:rPr>
          <w:rFonts w:cstheme="minorHAnsi"/>
          <w:color w:val="FF0000"/>
          <w:sz w:val="24"/>
          <w:szCs w:val="24"/>
        </w:rPr>
      </w:pPr>
    </w:p>
    <w:tbl>
      <w:tblPr>
        <w:tblW w:w="5120" w:type="dxa"/>
        <w:tblCellMar>
          <w:top w:w="15" w:type="dxa"/>
        </w:tblCellMar>
        <w:tblLook w:val="04A0" w:firstRow="1" w:lastRow="0" w:firstColumn="1" w:lastColumn="0" w:noHBand="0" w:noVBand="1"/>
      </w:tblPr>
      <w:tblGrid>
        <w:gridCol w:w="460"/>
        <w:gridCol w:w="1679"/>
        <w:gridCol w:w="1633"/>
        <w:gridCol w:w="974"/>
        <w:gridCol w:w="1003"/>
        <w:gridCol w:w="222"/>
      </w:tblGrid>
      <w:tr w:rsidR="004F364B" w:rsidRPr="004F364B" w14:paraId="230E3D59" w14:textId="77777777" w:rsidTr="004F364B">
        <w:trPr>
          <w:gridAfter w:val="1"/>
          <w:wAfter w:w="36" w:type="dxa"/>
          <w:trHeight w:val="2183"/>
        </w:trPr>
        <w:tc>
          <w:tcPr>
            <w:tcW w:w="5084" w:type="dxa"/>
            <w:gridSpan w:val="5"/>
            <w:tcBorders>
              <w:top w:val="single" w:sz="4" w:space="0" w:color="auto"/>
              <w:left w:val="single" w:sz="4" w:space="0" w:color="auto"/>
              <w:bottom w:val="single" w:sz="4" w:space="0" w:color="auto"/>
              <w:right w:val="single" w:sz="4" w:space="0" w:color="auto"/>
            </w:tcBorders>
            <w:hideMark/>
          </w:tcPr>
          <w:p w14:paraId="28AA29B1" w14:textId="77777777" w:rsidR="004F364B" w:rsidRPr="004F364B" w:rsidRDefault="004F364B" w:rsidP="004F364B">
            <w:pPr>
              <w:spacing w:after="0" w:line="240" w:lineRule="auto"/>
              <w:jc w:val="center"/>
              <w:rPr>
                <w:rFonts w:eastAsia="Times New Roman" w:cstheme="minorHAnsi"/>
                <w:color w:val="000000"/>
                <w:sz w:val="24"/>
                <w:szCs w:val="24"/>
                <w:lang w:eastAsia="ro-RO"/>
              </w:rPr>
            </w:pPr>
            <w:r w:rsidRPr="004F364B">
              <w:rPr>
                <w:rFonts w:eastAsia="Times New Roman" w:cstheme="minorHAnsi"/>
                <w:color w:val="000000"/>
                <w:sz w:val="24"/>
                <w:szCs w:val="24"/>
                <w:lang w:eastAsia="ro-RO"/>
              </w:rPr>
              <w:t>NIVELUL MINIM AL INDICATORILOR DE PERFORMANȚĂ FINANCIARI STABILIȚI CONFORM METODOLOGIEI PREVĂZUTE ÎN HOTĂRÂREA NR. 639 DIN 27 IULIE 2023 PENTRU APROBAREA NORMELOR METODOLOGICE DE APLICARE A ORDONANȚEI DE URGENȚĂ A GUVERNULUI NR. 109/2011 PRIVIND GUVERNANȚA CORPORATIVĂ A ÎNTREPRINDERILOR PUBLICE</w:t>
            </w:r>
          </w:p>
        </w:tc>
      </w:tr>
      <w:tr w:rsidR="004F364B" w:rsidRPr="004F364B" w14:paraId="4EF7545D" w14:textId="77777777" w:rsidTr="004F364B">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74545532" w14:textId="77777777" w:rsidR="004F364B" w:rsidRPr="004F364B" w:rsidRDefault="004F364B" w:rsidP="004F364B">
            <w:pPr>
              <w:spacing w:after="0" w:line="240" w:lineRule="auto"/>
              <w:jc w:val="center"/>
              <w:rPr>
                <w:rFonts w:eastAsia="Times New Roman" w:cstheme="minorHAnsi"/>
                <w:b/>
                <w:bCs/>
                <w:color w:val="000000"/>
                <w:sz w:val="24"/>
                <w:szCs w:val="24"/>
                <w:lang w:eastAsia="ro-RO"/>
              </w:rPr>
            </w:pPr>
            <w:r w:rsidRPr="004F364B">
              <w:rPr>
                <w:rFonts w:eastAsia="Times New Roman" w:cstheme="minorHAnsi"/>
                <w:b/>
                <w:bCs/>
                <w:color w:val="000000"/>
                <w:sz w:val="24"/>
                <w:szCs w:val="24"/>
                <w:lang w:eastAsia="ro-RO"/>
              </w:rPr>
              <w:t>1</w:t>
            </w:r>
          </w:p>
        </w:tc>
        <w:tc>
          <w:tcPr>
            <w:tcW w:w="1815" w:type="dxa"/>
            <w:vMerge w:val="restart"/>
            <w:tcBorders>
              <w:top w:val="nil"/>
              <w:left w:val="single" w:sz="4" w:space="0" w:color="000000"/>
              <w:bottom w:val="single" w:sz="4" w:space="0" w:color="000000"/>
              <w:right w:val="single" w:sz="4" w:space="0" w:color="000000"/>
            </w:tcBorders>
            <w:shd w:val="clear" w:color="000000" w:fill="E6E6E6"/>
            <w:hideMark/>
          </w:tcPr>
          <w:p w14:paraId="62556582" w14:textId="77777777" w:rsidR="004F364B" w:rsidRPr="004F364B" w:rsidRDefault="004F364B" w:rsidP="004F364B">
            <w:pPr>
              <w:spacing w:after="0" w:line="240" w:lineRule="auto"/>
              <w:ind w:firstLineChars="300" w:firstLine="723"/>
              <w:rPr>
                <w:rFonts w:eastAsia="Times New Roman" w:cstheme="minorHAnsi"/>
                <w:b/>
                <w:bCs/>
                <w:i/>
                <w:iCs/>
                <w:sz w:val="24"/>
                <w:szCs w:val="24"/>
                <w:lang w:eastAsia="ro-RO"/>
              </w:rPr>
            </w:pPr>
            <w:r w:rsidRPr="004F364B">
              <w:rPr>
                <w:rFonts w:eastAsia="Times New Roman" w:cstheme="minorHAnsi"/>
                <w:b/>
                <w:bCs/>
                <w:i/>
                <w:iCs/>
                <w:sz w:val="24"/>
                <w:szCs w:val="24"/>
                <w:lang w:eastAsia="ro-RO"/>
              </w:rPr>
              <w:t>Politica de investiții</w:t>
            </w:r>
          </w:p>
        </w:tc>
        <w:tc>
          <w:tcPr>
            <w:tcW w:w="1103" w:type="dxa"/>
            <w:tcBorders>
              <w:top w:val="nil"/>
              <w:left w:val="nil"/>
              <w:bottom w:val="single" w:sz="4" w:space="0" w:color="000000"/>
              <w:right w:val="single" w:sz="4" w:space="0" w:color="000000"/>
            </w:tcBorders>
            <w:shd w:val="clear" w:color="000000" w:fill="E6E6E6"/>
            <w:vAlign w:val="center"/>
            <w:hideMark/>
          </w:tcPr>
          <w:p w14:paraId="0124204B" w14:textId="77777777" w:rsidR="004F364B" w:rsidRPr="004F364B" w:rsidRDefault="004F364B" w:rsidP="004F364B">
            <w:pPr>
              <w:spacing w:after="0" w:line="240" w:lineRule="auto"/>
              <w:rPr>
                <w:rFonts w:eastAsia="Times New Roman" w:cstheme="minorHAnsi"/>
                <w:b/>
                <w:bCs/>
                <w:sz w:val="24"/>
                <w:szCs w:val="24"/>
                <w:lang w:eastAsia="ro-RO"/>
              </w:rPr>
            </w:pPr>
            <w:r w:rsidRPr="004F364B">
              <w:rPr>
                <w:rFonts w:eastAsia="Times New Roman" w:cstheme="minorHAnsi"/>
                <w:b/>
                <w:bCs/>
                <w:sz w:val="24"/>
                <w:szCs w:val="24"/>
                <w:lang w:eastAsia="ro-RO"/>
              </w:rPr>
              <w:t>Rata cheltuielilor de capital</w:t>
            </w:r>
          </w:p>
        </w:tc>
        <w:tc>
          <w:tcPr>
            <w:tcW w:w="1073" w:type="dxa"/>
            <w:tcBorders>
              <w:top w:val="nil"/>
              <w:left w:val="nil"/>
              <w:bottom w:val="single" w:sz="4" w:space="0" w:color="000000"/>
              <w:right w:val="single" w:sz="4" w:space="0" w:color="000000"/>
            </w:tcBorders>
            <w:shd w:val="clear" w:color="000000" w:fill="E6E6E6"/>
            <w:hideMark/>
          </w:tcPr>
          <w:p w14:paraId="61F79E95"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738BA2F4" w14:textId="77777777" w:rsidR="004F364B" w:rsidRPr="004F364B" w:rsidRDefault="004F364B" w:rsidP="004F364B">
            <w:pPr>
              <w:spacing w:after="0" w:line="240" w:lineRule="auto"/>
              <w:jc w:val="center"/>
              <w:rPr>
                <w:rFonts w:eastAsia="Times New Roman" w:cstheme="minorHAnsi"/>
                <w:color w:val="000000"/>
                <w:sz w:val="24"/>
                <w:szCs w:val="24"/>
                <w:lang w:eastAsia="ro-RO"/>
              </w:rPr>
            </w:pPr>
            <w:r w:rsidRPr="004F364B">
              <w:rPr>
                <w:rFonts w:eastAsia="Times New Roman" w:cstheme="minorHAnsi"/>
                <w:color w:val="000000"/>
                <w:sz w:val="24"/>
                <w:szCs w:val="24"/>
                <w:lang w:eastAsia="ro-RO"/>
              </w:rPr>
              <w:t>2,10%</w:t>
            </w:r>
          </w:p>
        </w:tc>
      </w:tr>
      <w:tr w:rsidR="004F364B" w:rsidRPr="004F364B" w14:paraId="3652FA10" w14:textId="77777777" w:rsidTr="004F364B">
        <w:trPr>
          <w:gridAfter w:val="1"/>
          <w:wAfter w:w="36" w:type="dxa"/>
          <w:trHeight w:val="855"/>
        </w:trPr>
        <w:tc>
          <w:tcPr>
            <w:tcW w:w="175" w:type="dxa"/>
            <w:tcBorders>
              <w:top w:val="nil"/>
              <w:left w:val="single" w:sz="4" w:space="0" w:color="000000"/>
              <w:bottom w:val="single" w:sz="4" w:space="0" w:color="000000"/>
              <w:right w:val="single" w:sz="4" w:space="0" w:color="000000"/>
            </w:tcBorders>
            <w:noWrap/>
            <w:hideMark/>
          </w:tcPr>
          <w:p w14:paraId="016C5904" w14:textId="77777777" w:rsidR="004F364B" w:rsidRPr="004F364B" w:rsidRDefault="004F364B" w:rsidP="004F364B">
            <w:pPr>
              <w:spacing w:after="0" w:line="240" w:lineRule="auto"/>
              <w:jc w:val="center"/>
              <w:rPr>
                <w:rFonts w:eastAsia="Times New Roman" w:cstheme="minorHAnsi"/>
                <w:b/>
                <w:bCs/>
                <w:color w:val="000000"/>
                <w:sz w:val="24"/>
                <w:szCs w:val="24"/>
                <w:lang w:eastAsia="ro-RO"/>
              </w:rPr>
            </w:pPr>
            <w:r w:rsidRPr="004F364B">
              <w:rPr>
                <w:rFonts w:eastAsia="Times New Roman" w:cstheme="minorHAnsi"/>
                <w:b/>
                <w:bCs/>
                <w:color w:val="000000"/>
                <w:sz w:val="24"/>
                <w:szCs w:val="24"/>
                <w:lang w:eastAsia="ro-RO"/>
              </w:rPr>
              <w:t>2</w:t>
            </w:r>
          </w:p>
        </w:tc>
        <w:tc>
          <w:tcPr>
            <w:tcW w:w="1815" w:type="dxa"/>
            <w:vMerge/>
            <w:tcBorders>
              <w:top w:val="nil"/>
              <w:left w:val="single" w:sz="4" w:space="0" w:color="000000"/>
              <w:bottom w:val="single" w:sz="4" w:space="0" w:color="000000"/>
              <w:right w:val="single" w:sz="4" w:space="0" w:color="000000"/>
            </w:tcBorders>
            <w:vAlign w:val="center"/>
            <w:hideMark/>
          </w:tcPr>
          <w:p w14:paraId="349FB124"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6D5B7EE1" w14:textId="77777777" w:rsidR="004F364B" w:rsidRPr="004F364B" w:rsidRDefault="004F364B" w:rsidP="004F364B">
            <w:pPr>
              <w:spacing w:after="0" w:line="240" w:lineRule="auto"/>
              <w:rPr>
                <w:rFonts w:eastAsia="Times New Roman" w:cstheme="minorHAnsi"/>
                <w:b/>
                <w:bCs/>
                <w:sz w:val="24"/>
                <w:szCs w:val="24"/>
                <w:lang w:eastAsia="ro-RO"/>
              </w:rPr>
            </w:pPr>
            <w:r w:rsidRPr="004F364B">
              <w:rPr>
                <w:rFonts w:eastAsia="Times New Roman" w:cstheme="minorHAnsi"/>
                <w:b/>
                <w:bCs/>
                <w:sz w:val="24"/>
                <w:szCs w:val="24"/>
                <w:lang w:eastAsia="ro-RO"/>
              </w:rPr>
              <w:t>Rata cheltuielilor pentru cercetare și dezvoltare</w:t>
            </w:r>
            <w:r w:rsidRPr="004F364B">
              <w:rPr>
                <w:rFonts w:eastAsia="Times New Roman" w:cstheme="minorHAnsi"/>
                <w:b/>
                <w:bCs/>
                <w:sz w:val="24"/>
                <w:szCs w:val="24"/>
                <w:vertAlign w:val="superscript"/>
                <w:lang w:eastAsia="ro-RO"/>
              </w:rPr>
              <w:t>1)</w:t>
            </w:r>
          </w:p>
        </w:tc>
        <w:tc>
          <w:tcPr>
            <w:tcW w:w="1073" w:type="dxa"/>
            <w:tcBorders>
              <w:top w:val="nil"/>
              <w:left w:val="nil"/>
              <w:bottom w:val="single" w:sz="4" w:space="0" w:color="000000"/>
              <w:right w:val="single" w:sz="4" w:space="0" w:color="000000"/>
            </w:tcBorders>
            <w:shd w:val="clear" w:color="000000" w:fill="E6E6E6"/>
            <w:hideMark/>
          </w:tcPr>
          <w:p w14:paraId="6A1F6A0B"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52342A98" w14:textId="77777777" w:rsidR="004F364B" w:rsidRPr="004F364B" w:rsidRDefault="004F364B" w:rsidP="004F364B">
            <w:pPr>
              <w:spacing w:after="0" w:line="240" w:lineRule="auto"/>
              <w:jc w:val="center"/>
              <w:rPr>
                <w:rFonts w:eastAsia="Times New Roman" w:cstheme="minorHAnsi"/>
                <w:color w:val="000000"/>
                <w:sz w:val="24"/>
                <w:szCs w:val="24"/>
                <w:lang w:eastAsia="ro-RO"/>
              </w:rPr>
            </w:pPr>
            <w:r w:rsidRPr="004F364B">
              <w:rPr>
                <w:rFonts w:eastAsia="Times New Roman" w:cstheme="minorHAnsi"/>
                <w:color w:val="000000"/>
                <w:sz w:val="24"/>
                <w:szCs w:val="24"/>
                <w:lang w:eastAsia="ro-RO"/>
              </w:rPr>
              <w:t>0%</w:t>
            </w:r>
          </w:p>
        </w:tc>
      </w:tr>
      <w:tr w:rsidR="004F364B" w:rsidRPr="004F364B" w14:paraId="571A93DE" w14:textId="77777777" w:rsidTr="004F364B">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2850006B"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3</w:t>
            </w:r>
          </w:p>
        </w:tc>
        <w:tc>
          <w:tcPr>
            <w:tcW w:w="1815" w:type="dxa"/>
            <w:vMerge w:val="restart"/>
            <w:tcBorders>
              <w:top w:val="nil"/>
              <w:left w:val="single" w:sz="4" w:space="0" w:color="000000"/>
              <w:bottom w:val="single" w:sz="4" w:space="0" w:color="000000"/>
              <w:right w:val="single" w:sz="4" w:space="0" w:color="000000"/>
            </w:tcBorders>
            <w:hideMark/>
          </w:tcPr>
          <w:p w14:paraId="202CE316"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Finanțarea</w:t>
            </w:r>
          </w:p>
        </w:tc>
        <w:tc>
          <w:tcPr>
            <w:tcW w:w="1103" w:type="dxa"/>
            <w:tcBorders>
              <w:top w:val="nil"/>
              <w:left w:val="nil"/>
              <w:bottom w:val="single" w:sz="4" w:space="0" w:color="000000"/>
              <w:right w:val="single" w:sz="4" w:space="0" w:color="000000"/>
            </w:tcBorders>
            <w:hideMark/>
          </w:tcPr>
          <w:p w14:paraId="75109124" w14:textId="77777777" w:rsidR="004F364B" w:rsidRPr="004F364B" w:rsidRDefault="004F364B" w:rsidP="004F364B">
            <w:pPr>
              <w:spacing w:after="0" w:line="240" w:lineRule="auto"/>
              <w:jc w:val="center"/>
              <w:rPr>
                <w:rFonts w:eastAsia="Times New Roman" w:cstheme="minorHAnsi"/>
                <w:b/>
                <w:bCs/>
                <w:sz w:val="24"/>
                <w:szCs w:val="24"/>
                <w:lang w:eastAsia="ro-RO"/>
              </w:rPr>
            </w:pPr>
            <w:r w:rsidRPr="004F364B">
              <w:rPr>
                <w:rFonts w:eastAsia="Times New Roman" w:cstheme="minorHAnsi"/>
                <w:b/>
                <w:bCs/>
                <w:sz w:val="24"/>
                <w:szCs w:val="24"/>
                <w:lang w:eastAsia="ro-RO"/>
              </w:rPr>
              <w:t>Rata lichiditatii curente</w:t>
            </w:r>
          </w:p>
        </w:tc>
        <w:tc>
          <w:tcPr>
            <w:tcW w:w="1073" w:type="dxa"/>
            <w:tcBorders>
              <w:top w:val="nil"/>
              <w:left w:val="nil"/>
              <w:bottom w:val="single" w:sz="4" w:space="0" w:color="000000"/>
              <w:right w:val="single" w:sz="4" w:space="0" w:color="000000"/>
            </w:tcBorders>
            <w:shd w:val="clear" w:color="000000" w:fill="E6E6E6"/>
            <w:hideMark/>
          </w:tcPr>
          <w:p w14:paraId="179CFD3A"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7CAB6A51"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1,00</w:t>
            </w:r>
          </w:p>
        </w:tc>
      </w:tr>
      <w:tr w:rsidR="004F364B" w:rsidRPr="004F364B" w14:paraId="4B3BA640" w14:textId="77777777" w:rsidTr="004F364B">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31A7A1F6"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4</w:t>
            </w:r>
          </w:p>
        </w:tc>
        <w:tc>
          <w:tcPr>
            <w:tcW w:w="1815" w:type="dxa"/>
            <w:vMerge/>
            <w:tcBorders>
              <w:top w:val="nil"/>
              <w:left w:val="single" w:sz="4" w:space="0" w:color="000000"/>
              <w:bottom w:val="single" w:sz="4" w:space="0" w:color="000000"/>
              <w:right w:val="single" w:sz="4" w:space="0" w:color="000000"/>
            </w:tcBorders>
            <w:vAlign w:val="center"/>
            <w:hideMark/>
          </w:tcPr>
          <w:p w14:paraId="06FD2CF1"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hideMark/>
          </w:tcPr>
          <w:p w14:paraId="39B1D379" w14:textId="77777777" w:rsidR="004F364B" w:rsidRPr="004F364B" w:rsidRDefault="004F364B" w:rsidP="004F364B">
            <w:pPr>
              <w:spacing w:after="0" w:line="240" w:lineRule="auto"/>
              <w:rPr>
                <w:rFonts w:eastAsia="Times New Roman" w:cstheme="minorHAnsi"/>
                <w:b/>
                <w:bCs/>
                <w:sz w:val="24"/>
                <w:szCs w:val="24"/>
                <w:lang w:eastAsia="ro-RO"/>
              </w:rPr>
            </w:pPr>
            <w:r w:rsidRPr="004F364B">
              <w:rPr>
                <w:rFonts w:eastAsia="Times New Roman" w:cstheme="minorHAnsi"/>
                <w:b/>
                <w:bCs/>
                <w:sz w:val="24"/>
                <w:szCs w:val="24"/>
                <w:lang w:eastAsia="ro-RO"/>
              </w:rPr>
              <w:t>Lichiditatea imediată/ Test Acid</w:t>
            </w:r>
          </w:p>
        </w:tc>
        <w:tc>
          <w:tcPr>
            <w:tcW w:w="1073" w:type="dxa"/>
            <w:tcBorders>
              <w:top w:val="nil"/>
              <w:left w:val="nil"/>
              <w:bottom w:val="single" w:sz="4" w:space="0" w:color="000000"/>
              <w:right w:val="single" w:sz="4" w:space="0" w:color="000000"/>
            </w:tcBorders>
            <w:shd w:val="clear" w:color="000000" w:fill="E6E6E6"/>
            <w:hideMark/>
          </w:tcPr>
          <w:p w14:paraId="760A8C17"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0DAD44F8"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0,80</w:t>
            </w:r>
          </w:p>
        </w:tc>
      </w:tr>
      <w:tr w:rsidR="004F364B" w:rsidRPr="004F364B" w14:paraId="16240A23" w14:textId="77777777" w:rsidTr="004F364B">
        <w:trPr>
          <w:gridAfter w:val="1"/>
          <w:wAfter w:w="36" w:type="dxa"/>
          <w:trHeight w:val="263"/>
        </w:trPr>
        <w:tc>
          <w:tcPr>
            <w:tcW w:w="175" w:type="dxa"/>
            <w:tcBorders>
              <w:top w:val="nil"/>
              <w:left w:val="single" w:sz="4" w:space="0" w:color="000000"/>
              <w:bottom w:val="single" w:sz="4" w:space="0" w:color="000000"/>
              <w:right w:val="single" w:sz="4" w:space="0" w:color="000000"/>
            </w:tcBorders>
            <w:noWrap/>
            <w:hideMark/>
          </w:tcPr>
          <w:p w14:paraId="4A65BC04"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5</w:t>
            </w:r>
          </w:p>
        </w:tc>
        <w:tc>
          <w:tcPr>
            <w:tcW w:w="1815" w:type="dxa"/>
            <w:vMerge/>
            <w:tcBorders>
              <w:top w:val="nil"/>
              <w:left w:val="single" w:sz="4" w:space="0" w:color="000000"/>
              <w:bottom w:val="single" w:sz="4" w:space="0" w:color="000000"/>
              <w:right w:val="single" w:sz="4" w:space="0" w:color="000000"/>
            </w:tcBorders>
            <w:vAlign w:val="center"/>
            <w:hideMark/>
          </w:tcPr>
          <w:p w14:paraId="3BEACC55"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vAlign w:val="center"/>
            <w:hideMark/>
          </w:tcPr>
          <w:p w14:paraId="39AD9B6A" w14:textId="77777777" w:rsidR="004F364B" w:rsidRPr="004F364B" w:rsidRDefault="004F364B" w:rsidP="004F364B">
            <w:pPr>
              <w:spacing w:after="0" w:line="240" w:lineRule="auto"/>
              <w:jc w:val="center"/>
              <w:rPr>
                <w:rFonts w:eastAsia="Times New Roman" w:cstheme="minorHAnsi"/>
                <w:b/>
                <w:bCs/>
                <w:sz w:val="24"/>
                <w:szCs w:val="24"/>
                <w:lang w:eastAsia="ro-RO"/>
              </w:rPr>
            </w:pPr>
            <w:r w:rsidRPr="004F364B">
              <w:rPr>
                <w:rFonts w:eastAsia="Times New Roman" w:cstheme="minorHAnsi"/>
                <w:b/>
                <w:bCs/>
                <w:sz w:val="24"/>
                <w:szCs w:val="24"/>
                <w:lang w:eastAsia="ro-RO"/>
              </w:rPr>
              <w:t>Levierul</w:t>
            </w:r>
            <w:r w:rsidRPr="004F364B">
              <w:rPr>
                <w:rFonts w:eastAsia="Times New Roman" w:cstheme="minorHAnsi"/>
                <w:b/>
                <w:bCs/>
                <w:sz w:val="24"/>
                <w:szCs w:val="24"/>
                <w:vertAlign w:val="superscript"/>
                <w:lang w:eastAsia="ro-RO"/>
              </w:rPr>
              <w:t>2)</w:t>
            </w:r>
          </w:p>
        </w:tc>
        <w:tc>
          <w:tcPr>
            <w:tcW w:w="1073" w:type="dxa"/>
            <w:tcBorders>
              <w:top w:val="nil"/>
              <w:left w:val="nil"/>
              <w:bottom w:val="single" w:sz="4" w:space="0" w:color="000000"/>
              <w:right w:val="single" w:sz="4" w:space="0" w:color="000000"/>
            </w:tcBorders>
            <w:shd w:val="clear" w:color="000000" w:fill="E6E6E6"/>
            <w:hideMark/>
          </w:tcPr>
          <w:p w14:paraId="543016BC"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nr.</w:t>
            </w:r>
          </w:p>
        </w:tc>
        <w:tc>
          <w:tcPr>
            <w:tcW w:w="918" w:type="dxa"/>
            <w:tcBorders>
              <w:top w:val="nil"/>
              <w:left w:val="nil"/>
              <w:bottom w:val="single" w:sz="4" w:space="0" w:color="000000"/>
              <w:right w:val="single" w:sz="4" w:space="0" w:color="000000"/>
            </w:tcBorders>
            <w:hideMark/>
          </w:tcPr>
          <w:p w14:paraId="53E51358" w14:textId="77777777" w:rsidR="004F364B" w:rsidRPr="004F364B" w:rsidRDefault="004F364B" w:rsidP="004F364B">
            <w:pPr>
              <w:spacing w:after="0" w:line="240" w:lineRule="auto"/>
              <w:jc w:val="center"/>
              <w:rPr>
                <w:rFonts w:eastAsia="Times New Roman" w:cstheme="minorHAnsi"/>
                <w:i/>
                <w:iCs/>
                <w:sz w:val="24"/>
                <w:szCs w:val="24"/>
                <w:lang w:eastAsia="ro-RO"/>
              </w:rPr>
            </w:pPr>
            <w:r w:rsidRPr="004F364B">
              <w:rPr>
                <w:rFonts w:eastAsia="Times New Roman" w:cstheme="minorHAnsi"/>
                <w:i/>
                <w:iCs/>
                <w:sz w:val="24"/>
                <w:szCs w:val="24"/>
                <w:lang w:eastAsia="ro-RO"/>
              </w:rPr>
              <w:t>&gt;0 - &lt;1</w:t>
            </w:r>
          </w:p>
        </w:tc>
      </w:tr>
      <w:tr w:rsidR="004F364B" w:rsidRPr="004F364B" w14:paraId="1D3AC0DF" w14:textId="77777777" w:rsidTr="004F364B">
        <w:trPr>
          <w:gridAfter w:val="1"/>
          <w:wAfter w:w="36" w:type="dxa"/>
          <w:trHeight w:val="525"/>
        </w:trPr>
        <w:tc>
          <w:tcPr>
            <w:tcW w:w="175" w:type="dxa"/>
            <w:tcBorders>
              <w:top w:val="nil"/>
              <w:left w:val="single" w:sz="4" w:space="0" w:color="000000"/>
              <w:bottom w:val="single" w:sz="4" w:space="0" w:color="000000"/>
              <w:right w:val="single" w:sz="4" w:space="0" w:color="000000"/>
            </w:tcBorders>
            <w:noWrap/>
            <w:hideMark/>
          </w:tcPr>
          <w:p w14:paraId="7FA59B28"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6</w:t>
            </w:r>
          </w:p>
        </w:tc>
        <w:tc>
          <w:tcPr>
            <w:tcW w:w="1815" w:type="dxa"/>
            <w:vMerge/>
            <w:tcBorders>
              <w:top w:val="nil"/>
              <w:left w:val="single" w:sz="4" w:space="0" w:color="000000"/>
              <w:bottom w:val="single" w:sz="4" w:space="0" w:color="000000"/>
              <w:right w:val="single" w:sz="4" w:space="0" w:color="000000"/>
            </w:tcBorders>
            <w:vAlign w:val="center"/>
            <w:hideMark/>
          </w:tcPr>
          <w:p w14:paraId="0F3E4173"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hideMark/>
          </w:tcPr>
          <w:p w14:paraId="62618C40" w14:textId="77777777" w:rsidR="004F364B" w:rsidRPr="004F364B" w:rsidRDefault="004F364B" w:rsidP="004F364B">
            <w:pPr>
              <w:spacing w:after="0" w:line="240" w:lineRule="auto"/>
              <w:jc w:val="center"/>
              <w:rPr>
                <w:rFonts w:eastAsia="Times New Roman" w:cstheme="minorHAnsi"/>
                <w:color w:val="000000"/>
                <w:sz w:val="24"/>
                <w:szCs w:val="24"/>
                <w:lang w:eastAsia="ro-RO"/>
              </w:rPr>
            </w:pPr>
            <w:r w:rsidRPr="004F364B">
              <w:rPr>
                <w:rFonts w:eastAsia="Times New Roman" w:cstheme="minorHAnsi"/>
                <w:b/>
                <w:bCs/>
                <w:sz w:val="24"/>
                <w:szCs w:val="24"/>
                <w:lang w:eastAsia="ro-RO"/>
              </w:rPr>
              <w:t>Raportul dintre datorie/</w:t>
            </w:r>
            <w:r w:rsidRPr="004F364B">
              <w:rPr>
                <w:rFonts w:eastAsia="Times New Roman" w:cstheme="minorHAnsi"/>
                <w:b/>
                <w:bCs/>
                <w:sz w:val="24"/>
                <w:szCs w:val="24"/>
                <w:lang w:eastAsia="ro-RO"/>
              </w:rPr>
              <w:br/>
              <w:t>EBITDA</w:t>
            </w:r>
            <w:r w:rsidRPr="004F364B">
              <w:rPr>
                <w:rFonts w:eastAsia="Times New Roman" w:cstheme="minorHAnsi"/>
                <w:b/>
                <w:bCs/>
                <w:sz w:val="24"/>
                <w:szCs w:val="24"/>
                <w:vertAlign w:val="superscript"/>
                <w:lang w:eastAsia="ro-RO"/>
              </w:rPr>
              <w:t>3)</w:t>
            </w:r>
          </w:p>
        </w:tc>
        <w:tc>
          <w:tcPr>
            <w:tcW w:w="1073" w:type="dxa"/>
            <w:tcBorders>
              <w:top w:val="nil"/>
              <w:left w:val="nil"/>
              <w:bottom w:val="single" w:sz="4" w:space="0" w:color="000000"/>
              <w:right w:val="single" w:sz="4" w:space="0" w:color="000000"/>
            </w:tcBorders>
            <w:shd w:val="clear" w:color="000000" w:fill="E6E6E6"/>
            <w:hideMark/>
          </w:tcPr>
          <w:p w14:paraId="534E6B49"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nr.</w:t>
            </w:r>
          </w:p>
        </w:tc>
        <w:tc>
          <w:tcPr>
            <w:tcW w:w="918" w:type="dxa"/>
            <w:tcBorders>
              <w:top w:val="nil"/>
              <w:left w:val="nil"/>
              <w:bottom w:val="single" w:sz="4" w:space="0" w:color="000000"/>
              <w:right w:val="single" w:sz="4" w:space="0" w:color="000000"/>
            </w:tcBorders>
            <w:hideMark/>
          </w:tcPr>
          <w:p w14:paraId="0276A8EA" w14:textId="77777777" w:rsidR="004F364B" w:rsidRPr="004F364B" w:rsidRDefault="004F364B" w:rsidP="004F364B">
            <w:pPr>
              <w:spacing w:after="0" w:line="240" w:lineRule="auto"/>
              <w:jc w:val="center"/>
              <w:rPr>
                <w:rFonts w:eastAsia="Times New Roman" w:cstheme="minorHAnsi"/>
                <w:i/>
                <w:iCs/>
                <w:sz w:val="24"/>
                <w:szCs w:val="24"/>
                <w:lang w:eastAsia="ro-RO"/>
              </w:rPr>
            </w:pPr>
            <w:r w:rsidRPr="004F364B">
              <w:rPr>
                <w:rFonts w:eastAsia="Times New Roman" w:cstheme="minorHAnsi"/>
                <w:i/>
                <w:iCs/>
                <w:sz w:val="24"/>
                <w:szCs w:val="24"/>
                <w:lang w:eastAsia="ro-RO"/>
              </w:rPr>
              <w:t>&gt;0</w:t>
            </w:r>
          </w:p>
        </w:tc>
      </w:tr>
      <w:tr w:rsidR="004F364B" w:rsidRPr="004F364B" w14:paraId="49BFFEE6" w14:textId="77777777" w:rsidTr="004F364B">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7205F6C4"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7</w:t>
            </w:r>
          </w:p>
        </w:tc>
        <w:tc>
          <w:tcPr>
            <w:tcW w:w="1815" w:type="dxa"/>
            <w:vMerge w:val="restart"/>
            <w:tcBorders>
              <w:top w:val="nil"/>
              <w:left w:val="single" w:sz="4" w:space="0" w:color="000000"/>
              <w:bottom w:val="single" w:sz="4" w:space="0" w:color="000000"/>
              <w:right w:val="single" w:sz="4" w:space="0" w:color="000000"/>
            </w:tcBorders>
            <w:shd w:val="clear" w:color="000000" w:fill="E6E6E6"/>
            <w:hideMark/>
          </w:tcPr>
          <w:p w14:paraId="69D8A02E"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Operațiuni</w:t>
            </w:r>
          </w:p>
        </w:tc>
        <w:tc>
          <w:tcPr>
            <w:tcW w:w="1103" w:type="dxa"/>
            <w:tcBorders>
              <w:top w:val="nil"/>
              <w:left w:val="nil"/>
              <w:bottom w:val="single" w:sz="4" w:space="0" w:color="000000"/>
              <w:right w:val="single" w:sz="4" w:space="0" w:color="000000"/>
            </w:tcBorders>
            <w:shd w:val="clear" w:color="000000" w:fill="E6E6E6"/>
            <w:hideMark/>
          </w:tcPr>
          <w:p w14:paraId="368602F7" w14:textId="77777777" w:rsidR="004F364B" w:rsidRPr="004F364B" w:rsidRDefault="004F364B" w:rsidP="004F364B">
            <w:pPr>
              <w:spacing w:after="0" w:line="240" w:lineRule="auto"/>
              <w:rPr>
                <w:rFonts w:eastAsia="Times New Roman" w:cstheme="minorHAnsi"/>
                <w:b/>
                <w:bCs/>
                <w:sz w:val="24"/>
                <w:szCs w:val="24"/>
                <w:lang w:eastAsia="ro-RO"/>
              </w:rPr>
            </w:pPr>
            <w:r w:rsidRPr="004F364B">
              <w:rPr>
                <w:rFonts w:eastAsia="Times New Roman" w:cstheme="minorHAnsi"/>
                <w:b/>
                <w:bCs/>
                <w:sz w:val="24"/>
                <w:szCs w:val="24"/>
                <w:lang w:eastAsia="ro-RO"/>
              </w:rPr>
              <w:t>Rata de rotație a activelor</w:t>
            </w:r>
          </w:p>
        </w:tc>
        <w:tc>
          <w:tcPr>
            <w:tcW w:w="1073" w:type="dxa"/>
            <w:tcBorders>
              <w:top w:val="nil"/>
              <w:left w:val="nil"/>
              <w:bottom w:val="single" w:sz="4" w:space="0" w:color="000000"/>
              <w:right w:val="single" w:sz="4" w:space="0" w:color="000000"/>
            </w:tcBorders>
            <w:shd w:val="clear" w:color="000000" w:fill="E6E6E6"/>
            <w:hideMark/>
          </w:tcPr>
          <w:p w14:paraId="4E2C9A0B"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201E6972"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0,97</w:t>
            </w:r>
          </w:p>
        </w:tc>
      </w:tr>
      <w:tr w:rsidR="004F364B" w:rsidRPr="004F364B" w14:paraId="3BB4E6A6" w14:textId="77777777" w:rsidTr="004F364B">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65A29824"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8</w:t>
            </w:r>
          </w:p>
        </w:tc>
        <w:tc>
          <w:tcPr>
            <w:tcW w:w="1815" w:type="dxa"/>
            <w:vMerge/>
            <w:tcBorders>
              <w:top w:val="nil"/>
              <w:left w:val="single" w:sz="4" w:space="0" w:color="000000"/>
              <w:bottom w:val="single" w:sz="4" w:space="0" w:color="000000"/>
              <w:right w:val="single" w:sz="4" w:space="0" w:color="000000"/>
            </w:tcBorders>
            <w:vAlign w:val="center"/>
            <w:hideMark/>
          </w:tcPr>
          <w:p w14:paraId="29B38E12"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685E1F14" w14:textId="77777777" w:rsidR="004F364B" w:rsidRPr="004F364B" w:rsidRDefault="004F364B" w:rsidP="004F364B">
            <w:pPr>
              <w:spacing w:after="0" w:line="240" w:lineRule="auto"/>
              <w:rPr>
                <w:rFonts w:eastAsia="Times New Roman" w:cstheme="minorHAnsi"/>
                <w:b/>
                <w:bCs/>
                <w:sz w:val="24"/>
                <w:szCs w:val="24"/>
                <w:lang w:eastAsia="ro-RO"/>
              </w:rPr>
            </w:pPr>
            <w:r w:rsidRPr="004F364B">
              <w:rPr>
                <w:rFonts w:eastAsia="Times New Roman" w:cstheme="minorHAnsi"/>
                <w:b/>
                <w:bCs/>
                <w:sz w:val="24"/>
                <w:szCs w:val="24"/>
                <w:lang w:eastAsia="ro-RO"/>
              </w:rPr>
              <w:t>Rata de rotație a stocurilor</w:t>
            </w:r>
          </w:p>
        </w:tc>
        <w:tc>
          <w:tcPr>
            <w:tcW w:w="1073" w:type="dxa"/>
            <w:tcBorders>
              <w:top w:val="nil"/>
              <w:left w:val="nil"/>
              <w:bottom w:val="single" w:sz="4" w:space="0" w:color="000000"/>
              <w:right w:val="single" w:sz="4" w:space="0" w:color="000000"/>
            </w:tcBorders>
            <w:shd w:val="clear" w:color="000000" w:fill="E6E6E6"/>
            <w:hideMark/>
          </w:tcPr>
          <w:p w14:paraId="7DDB3A99"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5E63F4D8"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7,24</w:t>
            </w:r>
          </w:p>
        </w:tc>
      </w:tr>
      <w:tr w:rsidR="004F364B" w:rsidRPr="004F364B" w14:paraId="35B75147" w14:textId="77777777" w:rsidTr="004F364B">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26014287"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9</w:t>
            </w:r>
          </w:p>
        </w:tc>
        <w:tc>
          <w:tcPr>
            <w:tcW w:w="1815" w:type="dxa"/>
            <w:vMerge/>
            <w:tcBorders>
              <w:top w:val="nil"/>
              <w:left w:val="single" w:sz="4" w:space="0" w:color="000000"/>
              <w:bottom w:val="single" w:sz="4" w:space="0" w:color="000000"/>
              <w:right w:val="single" w:sz="4" w:space="0" w:color="000000"/>
            </w:tcBorders>
            <w:vAlign w:val="center"/>
            <w:hideMark/>
          </w:tcPr>
          <w:p w14:paraId="1961EED1"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5D137D20" w14:textId="77777777" w:rsidR="004F364B" w:rsidRPr="004F364B" w:rsidRDefault="004F364B" w:rsidP="004F364B">
            <w:pPr>
              <w:spacing w:after="0" w:line="240" w:lineRule="auto"/>
              <w:rPr>
                <w:rFonts w:eastAsia="Times New Roman" w:cstheme="minorHAnsi"/>
                <w:b/>
                <w:bCs/>
                <w:sz w:val="24"/>
                <w:szCs w:val="24"/>
                <w:lang w:eastAsia="ro-RO"/>
              </w:rPr>
            </w:pPr>
            <w:r w:rsidRPr="004F364B">
              <w:rPr>
                <w:rFonts w:eastAsia="Times New Roman" w:cstheme="minorHAnsi"/>
                <w:b/>
                <w:bCs/>
                <w:sz w:val="24"/>
                <w:szCs w:val="24"/>
                <w:lang w:eastAsia="ro-RO"/>
              </w:rPr>
              <w:t>Rata de rotație a creantelor</w:t>
            </w:r>
          </w:p>
        </w:tc>
        <w:tc>
          <w:tcPr>
            <w:tcW w:w="1073" w:type="dxa"/>
            <w:tcBorders>
              <w:top w:val="nil"/>
              <w:left w:val="nil"/>
              <w:bottom w:val="single" w:sz="4" w:space="0" w:color="000000"/>
              <w:right w:val="single" w:sz="4" w:space="0" w:color="000000"/>
            </w:tcBorders>
            <w:shd w:val="clear" w:color="000000" w:fill="E6E6E6"/>
            <w:hideMark/>
          </w:tcPr>
          <w:p w14:paraId="4FB40D1D" w14:textId="77777777" w:rsidR="004F364B" w:rsidRPr="004F364B" w:rsidRDefault="004F364B" w:rsidP="004F364B">
            <w:pPr>
              <w:spacing w:after="0" w:line="240" w:lineRule="auto"/>
              <w:ind w:firstLineChars="200" w:firstLine="482"/>
              <w:jc w:val="right"/>
              <w:rPr>
                <w:rFonts w:eastAsia="Times New Roman" w:cstheme="minorHAnsi"/>
                <w:b/>
                <w:bCs/>
                <w:i/>
                <w:iCs/>
                <w:sz w:val="24"/>
                <w:szCs w:val="24"/>
                <w:lang w:eastAsia="ro-RO"/>
              </w:rPr>
            </w:pPr>
            <w:r w:rsidRPr="004F364B">
              <w:rPr>
                <w:rFonts w:eastAsia="Times New Roman" w:cstheme="minorHAns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4967FF3B" w14:textId="77777777" w:rsidR="004F364B" w:rsidRPr="004F364B" w:rsidRDefault="004F364B" w:rsidP="004F364B">
            <w:pPr>
              <w:spacing w:after="0" w:line="240" w:lineRule="auto"/>
              <w:ind w:firstLineChars="100" w:firstLine="240"/>
              <w:jc w:val="right"/>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10,21</w:t>
            </w:r>
          </w:p>
        </w:tc>
      </w:tr>
      <w:tr w:rsidR="004F364B" w:rsidRPr="004F364B" w14:paraId="34531D0E" w14:textId="77777777" w:rsidTr="004F364B">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54B5D846"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lastRenderedPageBreak/>
              <w:t>10</w:t>
            </w:r>
          </w:p>
        </w:tc>
        <w:tc>
          <w:tcPr>
            <w:tcW w:w="1815" w:type="dxa"/>
            <w:vMerge w:val="restart"/>
            <w:tcBorders>
              <w:top w:val="nil"/>
              <w:left w:val="single" w:sz="4" w:space="0" w:color="000000"/>
              <w:bottom w:val="single" w:sz="4" w:space="0" w:color="000000"/>
              <w:right w:val="single" w:sz="4" w:space="0" w:color="000000"/>
            </w:tcBorders>
            <w:hideMark/>
          </w:tcPr>
          <w:p w14:paraId="5F36DA35"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Rentabilitate</w:t>
            </w:r>
          </w:p>
        </w:tc>
        <w:tc>
          <w:tcPr>
            <w:tcW w:w="1103" w:type="dxa"/>
            <w:tcBorders>
              <w:top w:val="nil"/>
              <w:left w:val="nil"/>
              <w:bottom w:val="single" w:sz="4" w:space="0" w:color="000000"/>
              <w:right w:val="single" w:sz="4" w:space="0" w:color="000000"/>
            </w:tcBorders>
            <w:hideMark/>
          </w:tcPr>
          <w:p w14:paraId="565E08DB" w14:textId="77777777" w:rsidR="004F364B" w:rsidRPr="004F364B" w:rsidRDefault="004F364B" w:rsidP="004F364B">
            <w:pPr>
              <w:spacing w:after="0" w:line="240" w:lineRule="auto"/>
              <w:jc w:val="center"/>
              <w:rPr>
                <w:rFonts w:eastAsia="Times New Roman" w:cstheme="minorHAnsi"/>
                <w:b/>
                <w:bCs/>
                <w:sz w:val="24"/>
                <w:szCs w:val="24"/>
                <w:lang w:eastAsia="ro-RO"/>
              </w:rPr>
            </w:pPr>
            <w:r w:rsidRPr="004F364B">
              <w:rPr>
                <w:rFonts w:eastAsia="Times New Roman" w:cstheme="minorHAnsi"/>
                <w:b/>
                <w:bCs/>
                <w:sz w:val="24"/>
                <w:szCs w:val="24"/>
                <w:lang w:eastAsia="ro-RO"/>
              </w:rPr>
              <w:t>Rentabilitatea capitalului propriu (ROE)</w:t>
            </w:r>
          </w:p>
        </w:tc>
        <w:tc>
          <w:tcPr>
            <w:tcW w:w="1073" w:type="dxa"/>
            <w:tcBorders>
              <w:top w:val="nil"/>
              <w:left w:val="nil"/>
              <w:bottom w:val="single" w:sz="4" w:space="0" w:color="000000"/>
              <w:right w:val="single" w:sz="4" w:space="0" w:color="000000"/>
            </w:tcBorders>
            <w:shd w:val="clear" w:color="000000" w:fill="E6E6E6"/>
            <w:hideMark/>
          </w:tcPr>
          <w:p w14:paraId="70869F15"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7791ED8C"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10,95%</w:t>
            </w:r>
          </w:p>
        </w:tc>
      </w:tr>
      <w:tr w:rsidR="004F364B" w:rsidRPr="004F364B" w14:paraId="7545F3BA" w14:textId="77777777" w:rsidTr="004F364B">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738E6C0A"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11</w:t>
            </w:r>
          </w:p>
        </w:tc>
        <w:tc>
          <w:tcPr>
            <w:tcW w:w="1815" w:type="dxa"/>
            <w:vMerge/>
            <w:tcBorders>
              <w:top w:val="nil"/>
              <w:left w:val="single" w:sz="4" w:space="0" w:color="000000"/>
              <w:bottom w:val="single" w:sz="4" w:space="0" w:color="000000"/>
              <w:right w:val="single" w:sz="4" w:space="0" w:color="000000"/>
            </w:tcBorders>
            <w:vAlign w:val="center"/>
            <w:hideMark/>
          </w:tcPr>
          <w:p w14:paraId="39D3A030"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hideMark/>
          </w:tcPr>
          <w:p w14:paraId="06B5224A" w14:textId="77777777" w:rsidR="004F364B" w:rsidRPr="004F364B" w:rsidRDefault="004F364B" w:rsidP="004F364B">
            <w:pPr>
              <w:spacing w:after="0" w:line="240" w:lineRule="auto"/>
              <w:jc w:val="center"/>
              <w:rPr>
                <w:rFonts w:eastAsia="Times New Roman" w:cstheme="minorHAnsi"/>
                <w:b/>
                <w:bCs/>
                <w:sz w:val="24"/>
                <w:szCs w:val="24"/>
                <w:lang w:eastAsia="ro-RO"/>
              </w:rPr>
            </w:pPr>
            <w:r w:rsidRPr="004F364B">
              <w:rPr>
                <w:rFonts w:eastAsia="Times New Roman" w:cstheme="minorHAnsi"/>
                <w:b/>
                <w:bCs/>
                <w:sz w:val="24"/>
                <w:szCs w:val="24"/>
                <w:lang w:eastAsia="ro-RO"/>
              </w:rPr>
              <w:t>Rentabilitatea activelor (ROA)</w:t>
            </w:r>
          </w:p>
        </w:tc>
        <w:tc>
          <w:tcPr>
            <w:tcW w:w="1073" w:type="dxa"/>
            <w:tcBorders>
              <w:top w:val="nil"/>
              <w:left w:val="nil"/>
              <w:bottom w:val="single" w:sz="4" w:space="0" w:color="000000"/>
              <w:right w:val="single" w:sz="4" w:space="0" w:color="000000"/>
            </w:tcBorders>
            <w:shd w:val="clear" w:color="000000" w:fill="E6E6E6"/>
            <w:hideMark/>
          </w:tcPr>
          <w:p w14:paraId="6DF123FB"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56FE4FBD"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7,94%</w:t>
            </w:r>
          </w:p>
        </w:tc>
      </w:tr>
      <w:tr w:rsidR="004F364B" w:rsidRPr="004F364B" w14:paraId="52A08573" w14:textId="77777777" w:rsidTr="004F364B">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17A42042"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12</w:t>
            </w:r>
          </w:p>
        </w:tc>
        <w:tc>
          <w:tcPr>
            <w:tcW w:w="1815" w:type="dxa"/>
            <w:vMerge/>
            <w:tcBorders>
              <w:top w:val="nil"/>
              <w:left w:val="single" w:sz="4" w:space="0" w:color="000000"/>
              <w:bottom w:val="single" w:sz="4" w:space="0" w:color="000000"/>
              <w:right w:val="single" w:sz="4" w:space="0" w:color="000000"/>
            </w:tcBorders>
            <w:vAlign w:val="center"/>
            <w:hideMark/>
          </w:tcPr>
          <w:p w14:paraId="0E7636DB"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hideMark/>
          </w:tcPr>
          <w:p w14:paraId="68232FD8" w14:textId="77777777" w:rsidR="004F364B" w:rsidRPr="004F364B" w:rsidRDefault="004F364B" w:rsidP="004F364B">
            <w:pPr>
              <w:spacing w:after="0" w:line="240" w:lineRule="auto"/>
              <w:jc w:val="center"/>
              <w:rPr>
                <w:rFonts w:eastAsia="Times New Roman" w:cstheme="minorHAnsi"/>
                <w:b/>
                <w:bCs/>
                <w:sz w:val="24"/>
                <w:szCs w:val="24"/>
                <w:lang w:eastAsia="ro-RO"/>
              </w:rPr>
            </w:pPr>
            <w:r w:rsidRPr="004F364B">
              <w:rPr>
                <w:rFonts w:eastAsia="Times New Roman" w:cstheme="minorHAnsi"/>
                <w:b/>
                <w:bCs/>
                <w:sz w:val="24"/>
                <w:szCs w:val="24"/>
                <w:lang w:eastAsia="ro-RO"/>
              </w:rPr>
              <w:t>Marja profitului din exploatare</w:t>
            </w:r>
          </w:p>
        </w:tc>
        <w:tc>
          <w:tcPr>
            <w:tcW w:w="1073" w:type="dxa"/>
            <w:tcBorders>
              <w:top w:val="nil"/>
              <w:left w:val="nil"/>
              <w:bottom w:val="single" w:sz="4" w:space="0" w:color="000000"/>
              <w:right w:val="single" w:sz="4" w:space="0" w:color="000000"/>
            </w:tcBorders>
            <w:shd w:val="clear" w:color="000000" w:fill="E6E6E6"/>
            <w:hideMark/>
          </w:tcPr>
          <w:p w14:paraId="28EF6BD4"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04086F3F"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12,27%</w:t>
            </w:r>
          </w:p>
        </w:tc>
      </w:tr>
      <w:tr w:rsidR="004F364B" w:rsidRPr="004F364B" w14:paraId="2454AD92" w14:textId="77777777" w:rsidTr="004F364B">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732C6424"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13</w:t>
            </w:r>
          </w:p>
        </w:tc>
        <w:tc>
          <w:tcPr>
            <w:tcW w:w="1815" w:type="dxa"/>
            <w:vMerge/>
            <w:tcBorders>
              <w:top w:val="nil"/>
              <w:left w:val="single" w:sz="4" w:space="0" w:color="000000"/>
              <w:bottom w:val="single" w:sz="4" w:space="0" w:color="000000"/>
              <w:right w:val="single" w:sz="4" w:space="0" w:color="000000"/>
            </w:tcBorders>
            <w:vAlign w:val="center"/>
            <w:hideMark/>
          </w:tcPr>
          <w:p w14:paraId="090AB157"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hideMark/>
          </w:tcPr>
          <w:p w14:paraId="7A421E9C" w14:textId="77777777" w:rsidR="004F364B" w:rsidRPr="004F364B" w:rsidRDefault="004F364B" w:rsidP="004F364B">
            <w:pPr>
              <w:spacing w:after="0" w:line="240" w:lineRule="auto"/>
              <w:jc w:val="center"/>
              <w:rPr>
                <w:rFonts w:eastAsia="Times New Roman" w:cstheme="minorHAnsi"/>
                <w:b/>
                <w:bCs/>
                <w:sz w:val="24"/>
                <w:szCs w:val="24"/>
                <w:lang w:eastAsia="ro-RO"/>
              </w:rPr>
            </w:pPr>
            <w:r w:rsidRPr="004F364B">
              <w:rPr>
                <w:rFonts w:eastAsia="Times New Roman" w:cstheme="minorHAnsi"/>
                <w:b/>
                <w:bCs/>
                <w:sz w:val="24"/>
                <w:szCs w:val="24"/>
                <w:lang w:eastAsia="ro-RO"/>
              </w:rPr>
              <w:t>Marja netă a profitului</w:t>
            </w:r>
          </w:p>
        </w:tc>
        <w:tc>
          <w:tcPr>
            <w:tcW w:w="1073" w:type="dxa"/>
            <w:tcBorders>
              <w:top w:val="nil"/>
              <w:left w:val="nil"/>
              <w:bottom w:val="single" w:sz="4" w:space="0" w:color="000000"/>
              <w:right w:val="single" w:sz="4" w:space="0" w:color="000000"/>
            </w:tcBorders>
            <w:shd w:val="clear" w:color="000000" w:fill="E6E6E6"/>
            <w:hideMark/>
          </w:tcPr>
          <w:p w14:paraId="559D35DD"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0B284E68"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10,40%</w:t>
            </w:r>
          </w:p>
        </w:tc>
      </w:tr>
      <w:tr w:rsidR="004F364B" w:rsidRPr="004F364B" w14:paraId="234752F0" w14:textId="77777777" w:rsidTr="004F364B">
        <w:trPr>
          <w:gridAfter w:val="1"/>
          <w:wAfter w:w="36" w:type="dxa"/>
          <w:trHeight w:val="690"/>
        </w:trPr>
        <w:tc>
          <w:tcPr>
            <w:tcW w:w="175" w:type="dxa"/>
            <w:tcBorders>
              <w:top w:val="nil"/>
              <w:left w:val="single" w:sz="4" w:space="0" w:color="000000"/>
              <w:bottom w:val="single" w:sz="4" w:space="0" w:color="000000"/>
              <w:right w:val="single" w:sz="4" w:space="0" w:color="000000"/>
            </w:tcBorders>
            <w:noWrap/>
            <w:hideMark/>
          </w:tcPr>
          <w:p w14:paraId="5F937FF2"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14</w:t>
            </w:r>
          </w:p>
        </w:tc>
        <w:tc>
          <w:tcPr>
            <w:tcW w:w="1815" w:type="dxa"/>
            <w:vMerge/>
            <w:tcBorders>
              <w:top w:val="nil"/>
              <w:left w:val="single" w:sz="4" w:space="0" w:color="000000"/>
              <w:bottom w:val="single" w:sz="4" w:space="0" w:color="000000"/>
              <w:right w:val="single" w:sz="4" w:space="0" w:color="000000"/>
            </w:tcBorders>
            <w:vAlign w:val="center"/>
            <w:hideMark/>
          </w:tcPr>
          <w:p w14:paraId="38A052D0"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hideMark/>
          </w:tcPr>
          <w:p w14:paraId="7995BE9D" w14:textId="77777777" w:rsidR="004F364B" w:rsidRPr="004F364B" w:rsidRDefault="004F364B" w:rsidP="004F364B">
            <w:pPr>
              <w:spacing w:after="0" w:line="240" w:lineRule="auto"/>
              <w:jc w:val="center"/>
              <w:rPr>
                <w:rFonts w:eastAsia="Times New Roman" w:cstheme="minorHAnsi"/>
                <w:color w:val="000000"/>
                <w:sz w:val="24"/>
                <w:szCs w:val="24"/>
                <w:lang w:eastAsia="ro-RO"/>
              </w:rPr>
            </w:pPr>
            <w:r w:rsidRPr="004F364B">
              <w:rPr>
                <w:rFonts w:eastAsia="Times New Roman" w:cstheme="minorHAnsi"/>
                <w:b/>
                <w:bCs/>
                <w:sz w:val="24"/>
                <w:szCs w:val="24"/>
                <w:lang w:eastAsia="ro-RO"/>
              </w:rPr>
              <w:t>Rata de creștere a cifrei de</w:t>
            </w:r>
            <w:r w:rsidRPr="004F364B">
              <w:rPr>
                <w:rFonts w:eastAsia="Times New Roman" w:cstheme="minorHAnsi"/>
                <w:b/>
                <w:bCs/>
                <w:sz w:val="24"/>
                <w:szCs w:val="24"/>
                <w:lang w:eastAsia="ro-RO"/>
              </w:rPr>
              <w:br/>
              <w:t>afaceri nete</w:t>
            </w:r>
            <w:r w:rsidRPr="004F364B">
              <w:rPr>
                <w:rFonts w:eastAsia="Times New Roman" w:cstheme="minorHAnsi"/>
                <w:b/>
                <w:bCs/>
                <w:sz w:val="24"/>
                <w:szCs w:val="24"/>
                <w:vertAlign w:val="superscript"/>
                <w:lang w:eastAsia="ro-RO"/>
              </w:rPr>
              <w:t>4)</w:t>
            </w:r>
          </w:p>
        </w:tc>
        <w:tc>
          <w:tcPr>
            <w:tcW w:w="1073" w:type="dxa"/>
            <w:tcBorders>
              <w:top w:val="nil"/>
              <w:left w:val="nil"/>
              <w:bottom w:val="single" w:sz="4" w:space="0" w:color="000000"/>
              <w:right w:val="single" w:sz="4" w:space="0" w:color="000000"/>
            </w:tcBorders>
            <w:shd w:val="clear" w:color="000000" w:fill="E6E6E6"/>
            <w:hideMark/>
          </w:tcPr>
          <w:p w14:paraId="00BE9110"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29CFC863"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2,48%</w:t>
            </w:r>
          </w:p>
        </w:tc>
      </w:tr>
      <w:tr w:rsidR="004F364B" w:rsidRPr="004F364B" w14:paraId="0B8216F4" w14:textId="77777777" w:rsidTr="004F364B">
        <w:trPr>
          <w:gridAfter w:val="1"/>
          <w:wAfter w:w="36" w:type="dxa"/>
          <w:trHeight w:val="1185"/>
        </w:trPr>
        <w:tc>
          <w:tcPr>
            <w:tcW w:w="175" w:type="dxa"/>
            <w:tcBorders>
              <w:top w:val="nil"/>
              <w:left w:val="single" w:sz="4" w:space="0" w:color="000000"/>
              <w:bottom w:val="single" w:sz="4" w:space="0" w:color="000000"/>
              <w:right w:val="single" w:sz="4" w:space="0" w:color="000000"/>
            </w:tcBorders>
            <w:noWrap/>
            <w:hideMark/>
          </w:tcPr>
          <w:p w14:paraId="02457F6B"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15</w:t>
            </w:r>
          </w:p>
        </w:tc>
        <w:tc>
          <w:tcPr>
            <w:tcW w:w="1815" w:type="dxa"/>
            <w:vMerge/>
            <w:tcBorders>
              <w:top w:val="nil"/>
              <w:left w:val="single" w:sz="4" w:space="0" w:color="000000"/>
              <w:bottom w:val="single" w:sz="4" w:space="0" w:color="000000"/>
              <w:right w:val="single" w:sz="4" w:space="0" w:color="000000"/>
            </w:tcBorders>
            <w:vAlign w:val="center"/>
            <w:hideMark/>
          </w:tcPr>
          <w:p w14:paraId="3F35ECDF" w14:textId="77777777" w:rsidR="004F364B" w:rsidRPr="004F364B" w:rsidRDefault="004F364B" w:rsidP="004F364B">
            <w:pPr>
              <w:spacing w:after="0" w:line="240" w:lineRule="auto"/>
              <w:rPr>
                <w:rFonts w:eastAsia="Times New Roman" w:cstheme="minorHAnsi"/>
                <w:b/>
                <w:bCs/>
                <w:i/>
                <w:iCs/>
                <w:sz w:val="24"/>
                <w:szCs w:val="24"/>
                <w:lang w:eastAsia="ro-RO"/>
              </w:rPr>
            </w:pPr>
          </w:p>
        </w:tc>
        <w:tc>
          <w:tcPr>
            <w:tcW w:w="1103" w:type="dxa"/>
            <w:tcBorders>
              <w:top w:val="nil"/>
              <w:left w:val="nil"/>
              <w:bottom w:val="single" w:sz="4" w:space="0" w:color="000000"/>
              <w:right w:val="single" w:sz="4" w:space="0" w:color="000000"/>
            </w:tcBorders>
            <w:hideMark/>
          </w:tcPr>
          <w:p w14:paraId="12CD03AA" w14:textId="77777777" w:rsidR="004F364B" w:rsidRPr="004F364B" w:rsidRDefault="004F364B" w:rsidP="004F364B">
            <w:pPr>
              <w:spacing w:after="0" w:line="240" w:lineRule="auto"/>
              <w:jc w:val="center"/>
              <w:rPr>
                <w:rFonts w:eastAsia="Times New Roman" w:cstheme="minorHAnsi"/>
                <w:color w:val="000000"/>
                <w:sz w:val="24"/>
                <w:szCs w:val="24"/>
                <w:lang w:eastAsia="ro-RO"/>
              </w:rPr>
            </w:pPr>
            <w:r w:rsidRPr="004F364B">
              <w:rPr>
                <w:rFonts w:eastAsia="Times New Roman" w:cstheme="minorHAnsi"/>
                <w:b/>
                <w:bCs/>
                <w:sz w:val="24"/>
                <w:szCs w:val="24"/>
                <w:lang w:eastAsia="ro-RO"/>
              </w:rPr>
              <w:t>Rata de creștere anuală a profitului</w:t>
            </w:r>
            <w:r w:rsidRPr="004F364B">
              <w:rPr>
                <w:rFonts w:eastAsia="Times New Roman" w:cstheme="minorHAnsi"/>
                <w:b/>
                <w:bCs/>
                <w:sz w:val="24"/>
                <w:szCs w:val="24"/>
                <w:vertAlign w:val="superscript"/>
                <w:lang w:eastAsia="ro-RO"/>
              </w:rPr>
              <w:t>5)</w:t>
            </w:r>
            <w:r w:rsidRPr="004F364B">
              <w:rPr>
                <w:rFonts w:eastAsia="Times New Roman" w:cstheme="minorHAnsi"/>
                <w:b/>
                <w:bCs/>
                <w:sz w:val="24"/>
                <w:szCs w:val="24"/>
                <w:lang w:eastAsia="ro-RO"/>
              </w:rPr>
              <w:t xml:space="preserve"> (rata</w:t>
            </w:r>
            <w:r w:rsidRPr="004F364B">
              <w:rPr>
                <w:rFonts w:eastAsia="Times New Roman" w:cstheme="minorHAnsi"/>
                <w:b/>
                <w:bCs/>
                <w:sz w:val="24"/>
                <w:szCs w:val="24"/>
                <w:lang w:eastAsia="ro-RO"/>
              </w:rPr>
              <w:br/>
              <w:t>de diminuare a</w:t>
            </w:r>
            <w:r w:rsidRPr="004F364B">
              <w:rPr>
                <w:rFonts w:eastAsia="Times New Roman" w:cstheme="minorHAnsi"/>
                <w:b/>
                <w:bCs/>
                <w:sz w:val="24"/>
                <w:szCs w:val="24"/>
                <w:lang w:eastAsia="ro-RO"/>
              </w:rPr>
              <w:br/>
              <w:t>pierderii)</w:t>
            </w:r>
          </w:p>
        </w:tc>
        <w:tc>
          <w:tcPr>
            <w:tcW w:w="1073" w:type="dxa"/>
            <w:tcBorders>
              <w:top w:val="nil"/>
              <w:left w:val="nil"/>
              <w:bottom w:val="single" w:sz="4" w:space="0" w:color="000000"/>
              <w:right w:val="single" w:sz="4" w:space="0" w:color="000000"/>
            </w:tcBorders>
            <w:shd w:val="clear" w:color="000000" w:fill="E6E6E6"/>
            <w:hideMark/>
          </w:tcPr>
          <w:p w14:paraId="5E125EFB"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01D2B54E"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2,90%</w:t>
            </w:r>
          </w:p>
        </w:tc>
      </w:tr>
      <w:tr w:rsidR="004F364B" w:rsidRPr="004F364B" w14:paraId="111DAE51" w14:textId="77777777" w:rsidTr="004F364B">
        <w:trPr>
          <w:gridAfter w:val="1"/>
          <w:wAfter w:w="36" w:type="dxa"/>
          <w:trHeight w:val="495"/>
        </w:trPr>
        <w:tc>
          <w:tcPr>
            <w:tcW w:w="175" w:type="dxa"/>
            <w:tcBorders>
              <w:top w:val="nil"/>
              <w:left w:val="single" w:sz="4" w:space="0" w:color="000000"/>
              <w:bottom w:val="nil"/>
              <w:right w:val="single" w:sz="4" w:space="0" w:color="000000"/>
            </w:tcBorders>
            <w:noWrap/>
            <w:hideMark/>
          </w:tcPr>
          <w:p w14:paraId="18B7492A" w14:textId="77777777" w:rsidR="004F364B" w:rsidRPr="004F364B" w:rsidRDefault="004F364B" w:rsidP="004F364B">
            <w:pPr>
              <w:spacing w:after="0" w:line="240" w:lineRule="auto"/>
              <w:jc w:val="center"/>
              <w:rPr>
                <w:rFonts w:eastAsia="Times New Roman" w:cstheme="minorHAnsi"/>
                <w:b/>
                <w:bCs/>
                <w:i/>
                <w:iCs/>
                <w:color w:val="000000"/>
                <w:sz w:val="24"/>
                <w:szCs w:val="24"/>
                <w:lang w:eastAsia="ro-RO"/>
              </w:rPr>
            </w:pPr>
            <w:r w:rsidRPr="004F364B">
              <w:rPr>
                <w:rFonts w:eastAsia="Times New Roman" w:cstheme="minorHAnsi"/>
                <w:b/>
                <w:bCs/>
                <w:i/>
                <w:iCs/>
                <w:color w:val="000000"/>
                <w:sz w:val="24"/>
                <w:szCs w:val="24"/>
                <w:lang w:eastAsia="ro-RO"/>
              </w:rPr>
              <w:t>16</w:t>
            </w:r>
          </w:p>
        </w:tc>
        <w:tc>
          <w:tcPr>
            <w:tcW w:w="1815" w:type="dxa"/>
            <w:tcBorders>
              <w:top w:val="nil"/>
              <w:left w:val="nil"/>
              <w:bottom w:val="nil"/>
              <w:right w:val="single" w:sz="4" w:space="0" w:color="000000"/>
            </w:tcBorders>
            <w:shd w:val="clear" w:color="000000" w:fill="E6E6E6"/>
            <w:hideMark/>
          </w:tcPr>
          <w:p w14:paraId="4A7E9568"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Politica de dividende</w:t>
            </w:r>
          </w:p>
        </w:tc>
        <w:tc>
          <w:tcPr>
            <w:tcW w:w="1103" w:type="dxa"/>
            <w:tcBorders>
              <w:top w:val="nil"/>
              <w:left w:val="nil"/>
              <w:bottom w:val="nil"/>
              <w:right w:val="single" w:sz="4" w:space="0" w:color="000000"/>
            </w:tcBorders>
            <w:shd w:val="clear" w:color="000000" w:fill="E6E6E6"/>
            <w:vAlign w:val="center"/>
            <w:hideMark/>
          </w:tcPr>
          <w:p w14:paraId="75369A78" w14:textId="77777777" w:rsidR="004F364B" w:rsidRPr="004F364B" w:rsidRDefault="004F364B" w:rsidP="004F364B">
            <w:pPr>
              <w:spacing w:after="0" w:line="240" w:lineRule="auto"/>
              <w:ind w:firstLineChars="100" w:firstLine="241"/>
              <w:rPr>
                <w:rFonts w:eastAsia="Times New Roman" w:cstheme="minorHAnsi"/>
                <w:b/>
                <w:bCs/>
                <w:sz w:val="24"/>
                <w:szCs w:val="24"/>
                <w:lang w:eastAsia="ro-RO"/>
              </w:rPr>
            </w:pPr>
            <w:r w:rsidRPr="004F364B">
              <w:rPr>
                <w:rFonts w:eastAsia="Times New Roman" w:cstheme="minorHAnsi"/>
                <w:b/>
                <w:bCs/>
                <w:sz w:val="24"/>
                <w:szCs w:val="24"/>
                <w:lang w:eastAsia="ro-RO"/>
              </w:rPr>
              <w:t>Rata de plată a dividendelor</w:t>
            </w:r>
          </w:p>
        </w:tc>
        <w:tc>
          <w:tcPr>
            <w:tcW w:w="1073" w:type="dxa"/>
            <w:tcBorders>
              <w:top w:val="nil"/>
              <w:left w:val="nil"/>
              <w:bottom w:val="nil"/>
              <w:right w:val="single" w:sz="4" w:space="0" w:color="000000"/>
            </w:tcBorders>
            <w:shd w:val="clear" w:color="000000" w:fill="E6E6E6"/>
            <w:hideMark/>
          </w:tcPr>
          <w:p w14:paraId="4AD0F477" w14:textId="77777777" w:rsidR="004F364B" w:rsidRPr="004F364B" w:rsidRDefault="004F364B" w:rsidP="004F364B">
            <w:pPr>
              <w:spacing w:after="0" w:line="240" w:lineRule="auto"/>
              <w:jc w:val="center"/>
              <w:rPr>
                <w:rFonts w:eastAsia="Times New Roman" w:cstheme="minorHAnsi"/>
                <w:b/>
                <w:bCs/>
                <w:i/>
                <w:iCs/>
                <w:sz w:val="24"/>
                <w:szCs w:val="24"/>
                <w:lang w:eastAsia="ro-RO"/>
              </w:rPr>
            </w:pPr>
            <w:r w:rsidRPr="004F364B">
              <w:rPr>
                <w:rFonts w:eastAsia="Times New Roman" w:cstheme="minorHAnsi"/>
                <w:b/>
                <w:bCs/>
                <w:i/>
                <w:iCs/>
                <w:sz w:val="24"/>
                <w:szCs w:val="24"/>
                <w:lang w:eastAsia="ro-RO"/>
              </w:rPr>
              <w:t>%</w:t>
            </w:r>
          </w:p>
        </w:tc>
        <w:tc>
          <w:tcPr>
            <w:tcW w:w="918" w:type="dxa"/>
            <w:tcBorders>
              <w:top w:val="nil"/>
              <w:left w:val="nil"/>
              <w:bottom w:val="nil"/>
              <w:right w:val="single" w:sz="4" w:space="0" w:color="000000"/>
            </w:tcBorders>
            <w:noWrap/>
            <w:hideMark/>
          </w:tcPr>
          <w:p w14:paraId="4D3F5145" w14:textId="77777777" w:rsidR="004F364B" w:rsidRPr="004F364B" w:rsidRDefault="004F364B" w:rsidP="004F364B">
            <w:pPr>
              <w:spacing w:after="0" w:line="240" w:lineRule="auto"/>
              <w:jc w:val="center"/>
              <w:rPr>
                <w:rFonts w:eastAsia="Times New Roman" w:cstheme="minorHAnsi"/>
                <w:i/>
                <w:iCs/>
                <w:color w:val="000000"/>
                <w:sz w:val="24"/>
                <w:szCs w:val="24"/>
                <w:lang w:eastAsia="ro-RO"/>
              </w:rPr>
            </w:pPr>
            <w:r w:rsidRPr="004F364B">
              <w:rPr>
                <w:rFonts w:eastAsia="Times New Roman" w:cstheme="minorHAnsi"/>
                <w:i/>
                <w:iCs/>
                <w:color w:val="000000"/>
                <w:sz w:val="24"/>
                <w:szCs w:val="24"/>
                <w:lang w:eastAsia="ro-RO"/>
              </w:rPr>
              <w:t>50,00%</w:t>
            </w:r>
          </w:p>
        </w:tc>
      </w:tr>
      <w:tr w:rsidR="004F364B" w:rsidRPr="004F364B" w14:paraId="51FE6616" w14:textId="77777777" w:rsidTr="004F364B">
        <w:trPr>
          <w:gridAfter w:val="1"/>
          <w:wAfter w:w="36" w:type="dxa"/>
          <w:trHeight w:val="476"/>
        </w:trPr>
        <w:tc>
          <w:tcPr>
            <w:tcW w:w="5084" w:type="dxa"/>
            <w:gridSpan w:val="5"/>
            <w:vMerge w:val="restart"/>
            <w:tcBorders>
              <w:top w:val="single" w:sz="4" w:space="0" w:color="auto"/>
              <w:left w:val="single" w:sz="4" w:space="0" w:color="auto"/>
              <w:bottom w:val="single" w:sz="4" w:space="0" w:color="auto"/>
              <w:right w:val="single" w:sz="4" w:space="0" w:color="auto"/>
            </w:tcBorders>
            <w:hideMark/>
          </w:tcPr>
          <w:p w14:paraId="3AB522A2" w14:textId="77777777" w:rsidR="004F364B" w:rsidRPr="004F364B" w:rsidRDefault="004F364B" w:rsidP="004F364B">
            <w:pPr>
              <w:spacing w:after="0" w:line="240" w:lineRule="auto"/>
              <w:jc w:val="center"/>
              <w:rPr>
                <w:rFonts w:eastAsia="Times New Roman" w:cstheme="minorHAnsi"/>
                <w:color w:val="000000"/>
                <w:sz w:val="24"/>
                <w:szCs w:val="24"/>
                <w:lang w:eastAsia="ro-RO"/>
              </w:rPr>
            </w:pPr>
            <w:r w:rsidRPr="004F364B">
              <w:rPr>
                <w:rFonts w:eastAsia="Times New Roman" w:cstheme="minorHAnsi"/>
                <w:b/>
                <w:bCs/>
                <w:sz w:val="24"/>
                <w:szCs w:val="24"/>
                <w:lang w:eastAsia="ro-RO"/>
              </w:rPr>
              <w:t>1) Nivelul minim al acestui indicator este 0 pentru  entitățile care nu desfășoară activități de cercetare-dezvoltare, iar pentru cele care înregistrează activități de cercetare-dezvoltare nivelul minim al acestui indicator este 0,28%.</w:t>
            </w:r>
            <w:r w:rsidRPr="004F364B">
              <w:rPr>
                <w:rFonts w:eastAsia="Times New Roman" w:cstheme="minorHAnsi"/>
                <w:b/>
                <w:bCs/>
                <w:sz w:val="24"/>
                <w:szCs w:val="24"/>
                <w:lang w:eastAsia="ro-RO"/>
              </w:rPr>
              <w:br/>
              <w:t>2) Indicatorul prezintă o valoare pozitivă, mai mică decât 1.</w:t>
            </w:r>
            <w:r w:rsidRPr="004F364B">
              <w:rPr>
                <w:rFonts w:eastAsia="Times New Roman" w:cstheme="minorHAnsi"/>
                <w:b/>
                <w:bCs/>
                <w:sz w:val="24"/>
                <w:szCs w:val="24"/>
                <w:lang w:eastAsia="ro-RO"/>
              </w:rPr>
              <w:br/>
              <w:t>3) Indicatorul prezintă o valoare pozitivă, a cărui analiză va fi corelată cu politica de investiții și de capitalizare.</w:t>
            </w:r>
            <w:r w:rsidRPr="004F364B">
              <w:rPr>
                <w:rFonts w:eastAsia="Times New Roman" w:cstheme="minorHAnsi"/>
                <w:b/>
                <w:bCs/>
                <w:sz w:val="24"/>
                <w:szCs w:val="24"/>
                <w:lang w:eastAsia="ro-RO"/>
              </w:rPr>
              <w:br/>
              <w:t>4) Nivelul minim al acestui indicator este corelat cu prevederile art.8 alin.(4), respectiv art.37 alin.(3) din OUG nr. 109/2011.</w:t>
            </w:r>
            <w:r w:rsidRPr="004F364B">
              <w:rPr>
                <w:rFonts w:eastAsia="Times New Roman" w:cstheme="minorHAnsi"/>
                <w:b/>
                <w:bCs/>
                <w:sz w:val="24"/>
                <w:szCs w:val="24"/>
                <w:lang w:eastAsia="ro-RO"/>
              </w:rPr>
              <w:br/>
              <w:t>5) Acest indicator se calculează conform formulei din legislație și reprezintă creșterea profitului sau diminuarea pierderii, după caz.</w:t>
            </w:r>
          </w:p>
        </w:tc>
      </w:tr>
      <w:tr w:rsidR="004F364B" w:rsidRPr="004F364B" w14:paraId="20E8C14C" w14:textId="77777777" w:rsidTr="004F364B">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279F2D8A" w14:textId="77777777" w:rsidR="004F364B" w:rsidRPr="004F364B" w:rsidRDefault="004F364B" w:rsidP="004F364B">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20A2CEEB" w14:textId="77777777" w:rsidR="004F364B" w:rsidRPr="004F364B" w:rsidRDefault="004F364B" w:rsidP="004F364B">
            <w:pPr>
              <w:spacing w:after="0" w:line="240" w:lineRule="auto"/>
              <w:jc w:val="center"/>
              <w:rPr>
                <w:rFonts w:eastAsia="Times New Roman" w:cstheme="minorHAnsi"/>
                <w:color w:val="000000"/>
                <w:sz w:val="24"/>
                <w:szCs w:val="24"/>
                <w:lang w:eastAsia="ro-RO"/>
              </w:rPr>
            </w:pPr>
          </w:p>
        </w:tc>
      </w:tr>
      <w:tr w:rsidR="004F364B" w:rsidRPr="004F364B" w14:paraId="0407690F" w14:textId="77777777" w:rsidTr="004F364B">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1C4C55BB" w14:textId="77777777" w:rsidR="004F364B" w:rsidRPr="004F364B" w:rsidRDefault="004F364B" w:rsidP="004F364B">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3781A799" w14:textId="77777777" w:rsidR="004F364B" w:rsidRPr="004F364B" w:rsidRDefault="004F364B" w:rsidP="004F364B">
            <w:pPr>
              <w:spacing w:after="0" w:line="240" w:lineRule="auto"/>
              <w:rPr>
                <w:rFonts w:eastAsia="Times New Roman" w:cstheme="minorHAnsi"/>
                <w:sz w:val="24"/>
                <w:szCs w:val="24"/>
                <w:lang w:eastAsia="ro-RO"/>
              </w:rPr>
            </w:pPr>
          </w:p>
        </w:tc>
      </w:tr>
      <w:tr w:rsidR="004F364B" w:rsidRPr="004F364B" w14:paraId="7E77AE5C" w14:textId="77777777" w:rsidTr="004F364B">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2B561B13" w14:textId="77777777" w:rsidR="004F364B" w:rsidRPr="004F364B" w:rsidRDefault="004F364B" w:rsidP="004F364B">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21596B57" w14:textId="77777777" w:rsidR="004F364B" w:rsidRPr="004F364B" w:rsidRDefault="004F364B" w:rsidP="004F364B">
            <w:pPr>
              <w:spacing w:after="0" w:line="240" w:lineRule="auto"/>
              <w:rPr>
                <w:rFonts w:eastAsia="Times New Roman" w:cstheme="minorHAnsi"/>
                <w:sz w:val="24"/>
                <w:szCs w:val="24"/>
                <w:lang w:eastAsia="ro-RO"/>
              </w:rPr>
            </w:pPr>
          </w:p>
        </w:tc>
      </w:tr>
      <w:tr w:rsidR="004F364B" w:rsidRPr="004F364B" w14:paraId="0684E13B" w14:textId="77777777" w:rsidTr="004F364B">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506903BF" w14:textId="77777777" w:rsidR="004F364B" w:rsidRPr="004F364B" w:rsidRDefault="004F364B" w:rsidP="004F364B">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67C187D5" w14:textId="77777777" w:rsidR="004F364B" w:rsidRPr="004F364B" w:rsidRDefault="004F364B" w:rsidP="004F364B">
            <w:pPr>
              <w:spacing w:after="0" w:line="240" w:lineRule="auto"/>
              <w:rPr>
                <w:rFonts w:eastAsia="Times New Roman" w:cstheme="minorHAnsi"/>
                <w:sz w:val="24"/>
                <w:szCs w:val="24"/>
                <w:lang w:eastAsia="ro-RO"/>
              </w:rPr>
            </w:pPr>
          </w:p>
        </w:tc>
      </w:tr>
      <w:tr w:rsidR="004F364B" w:rsidRPr="004F364B" w14:paraId="64442AB8" w14:textId="77777777" w:rsidTr="004F364B">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32C148A9" w14:textId="77777777" w:rsidR="004F364B" w:rsidRPr="004F364B" w:rsidRDefault="004F364B" w:rsidP="004F364B">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3C0D4606" w14:textId="77777777" w:rsidR="004F364B" w:rsidRPr="004F364B" w:rsidRDefault="004F364B" w:rsidP="004F364B">
            <w:pPr>
              <w:spacing w:after="0" w:line="240" w:lineRule="auto"/>
              <w:rPr>
                <w:rFonts w:eastAsia="Times New Roman" w:cstheme="minorHAnsi"/>
                <w:sz w:val="24"/>
                <w:szCs w:val="24"/>
                <w:lang w:eastAsia="ro-RO"/>
              </w:rPr>
            </w:pPr>
          </w:p>
        </w:tc>
      </w:tr>
      <w:tr w:rsidR="004F364B" w:rsidRPr="004F364B" w14:paraId="287740C7" w14:textId="77777777" w:rsidTr="004F364B">
        <w:trPr>
          <w:trHeight w:val="210"/>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2627CD2E" w14:textId="77777777" w:rsidR="004F364B" w:rsidRPr="004F364B" w:rsidRDefault="004F364B" w:rsidP="004F364B">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5FF72C9C" w14:textId="77777777" w:rsidR="004F364B" w:rsidRPr="004F364B" w:rsidRDefault="004F364B" w:rsidP="004F364B">
            <w:pPr>
              <w:spacing w:after="0" w:line="240" w:lineRule="auto"/>
              <w:rPr>
                <w:rFonts w:eastAsia="Times New Roman" w:cstheme="minorHAnsi"/>
                <w:sz w:val="24"/>
                <w:szCs w:val="24"/>
                <w:lang w:eastAsia="ro-RO"/>
              </w:rPr>
            </w:pPr>
          </w:p>
        </w:tc>
      </w:tr>
    </w:tbl>
    <w:p w14:paraId="0409764E" w14:textId="77777777" w:rsidR="00111E62" w:rsidRPr="00D25C44" w:rsidRDefault="00111E62" w:rsidP="00111E62">
      <w:pPr>
        <w:spacing w:after="0" w:line="240" w:lineRule="auto"/>
        <w:jc w:val="both"/>
        <w:rPr>
          <w:rFonts w:cstheme="minorHAnsi"/>
          <w:color w:val="FF0000"/>
          <w:sz w:val="24"/>
          <w:szCs w:val="24"/>
        </w:rPr>
      </w:pPr>
    </w:p>
    <w:p w14:paraId="45DD9C5C" w14:textId="77777777" w:rsidR="00111E62" w:rsidRPr="00D25C44" w:rsidRDefault="00111E62" w:rsidP="00111E62">
      <w:pPr>
        <w:spacing w:after="0" w:line="240" w:lineRule="auto"/>
        <w:jc w:val="both"/>
        <w:rPr>
          <w:rFonts w:cstheme="minorHAnsi"/>
          <w:sz w:val="24"/>
          <w:szCs w:val="24"/>
        </w:rPr>
      </w:pPr>
    </w:p>
    <w:p w14:paraId="4424435F" w14:textId="6E958688" w:rsidR="00111E62" w:rsidRPr="00D25C44" w:rsidRDefault="004F364B" w:rsidP="00111E62">
      <w:pPr>
        <w:spacing w:after="0" w:line="240" w:lineRule="auto"/>
        <w:jc w:val="both"/>
        <w:rPr>
          <w:rFonts w:cstheme="minorHAnsi"/>
          <w:b/>
          <w:bCs/>
          <w:sz w:val="24"/>
          <w:szCs w:val="24"/>
        </w:rPr>
      </w:pPr>
      <w:r w:rsidRPr="00D25C44">
        <w:rPr>
          <w:rFonts w:cstheme="minorHAnsi"/>
          <w:b/>
          <w:bCs/>
          <w:sz w:val="24"/>
          <w:szCs w:val="24"/>
        </w:rPr>
        <w:t>7.2.2. Nivelul minim al indicatorilor de performanță nefinanciari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3DFC5228" w14:textId="77777777" w:rsidR="00111E62" w:rsidRPr="00D25C44" w:rsidRDefault="00111E62" w:rsidP="00111E62">
      <w:pPr>
        <w:spacing w:after="0" w:line="240" w:lineRule="auto"/>
        <w:jc w:val="both"/>
        <w:rPr>
          <w:rFonts w:cstheme="minorHAnsi"/>
          <w:color w:val="FF0000"/>
          <w:sz w:val="24"/>
          <w:szCs w:val="24"/>
        </w:rPr>
      </w:pPr>
    </w:p>
    <w:tbl>
      <w:tblPr>
        <w:tblW w:w="4800" w:type="dxa"/>
        <w:tblCellMar>
          <w:top w:w="15" w:type="dxa"/>
        </w:tblCellMar>
        <w:tblLook w:val="04A0" w:firstRow="1" w:lastRow="0" w:firstColumn="1" w:lastColumn="0" w:noHBand="0" w:noVBand="1"/>
      </w:tblPr>
      <w:tblGrid>
        <w:gridCol w:w="460"/>
        <w:gridCol w:w="1367"/>
        <w:gridCol w:w="1918"/>
        <w:gridCol w:w="932"/>
        <w:gridCol w:w="1475"/>
        <w:gridCol w:w="222"/>
      </w:tblGrid>
      <w:tr w:rsidR="00D159CF" w:rsidRPr="00D159CF" w14:paraId="0E744443" w14:textId="77777777" w:rsidTr="00D159CF">
        <w:trPr>
          <w:gridAfter w:val="1"/>
          <w:wAfter w:w="36" w:type="dxa"/>
          <w:trHeight w:val="476"/>
        </w:trPr>
        <w:tc>
          <w:tcPr>
            <w:tcW w:w="4764" w:type="dxa"/>
            <w:gridSpan w:val="5"/>
            <w:vMerge w:val="restart"/>
            <w:tcBorders>
              <w:top w:val="single" w:sz="4" w:space="0" w:color="auto"/>
              <w:left w:val="single" w:sz="4" w:space="0" w:color="auto"/>
              <w:bottom w:val="single" w:sz="4" w:space="0" w:color="auto"/>
              <w:right w:val="single" w:sz="4" w:space="0" w:color="auto"/>
            </w:tcBorders>
            <w:hideMark/>
          </w:tcPr>
          <w:p w14:paraId="516E45B0"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NIVELUL MINIM AL INDICATORILOR DE PERFORMANȚĂ NEFINANCIARI STABILIȚI CONFORM METODOLOGIEI PREVĂZUTE ÎN HOTĂRÂREA NR. 639 DIN 27 IULIE 2023 PENTRU APROBAREA NORMELOR METODOLOGICE DE APLICARE A ORDONANȚEI DE URGENȚĂ A GUVERNULUI NR. 109/2011 PRIVIND GUVERNANȚA CORPORATIVĂ A ÎNTREPRINDERILOR PUBLICE</w:t>
            </w:r>
          </w:p>
        </w:tc>
      </w:tr>
      <w:tr w:rsidR="00D159CF" w:rsidRPr="00D159CF" w14:paraId="4FF3E7D8" w14:textId="77777777" w:rsidTr="00D159CF">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1D6B7138" w14:textId="77777777" w:rsidR="00D159CF" w:rsidRPr="00D159CF" w:rsidRDefault="00D159CF" w:rsidP="00D159CF">
            <w:pPr>
              <w:spacing w:after="0" w:line="240" w:lineRule="auto"/>
              <w:rPr>
                <w:rFonts w:eastAsia="Times New Roman" w:cstheme="minorHAnsi"/>
                <w:b/>
                <w:bCs/>
                <w:sz w:val="24"/>
                <w:szCs w:val="24"/>
                <w:lang w:eastAsia="ro-RO"/>
              </w:rPr>
            </w:pPr>
          </w:p>
        </w:tc>
        <w:tc>
          <w:tcPr>
            <w:tcW w:w="36" w:type="dxa"/>
            <w:tcBorders>
              <w:top w:val="nil"/>
              <w:left w:val="nil"/>
              <w:bottom w:val="nil"/>
              <w:right w:val="nil"/>
            </w:tcBorders>
            <w:noWrap/>
            <w:hideMark/>
          </w:tcPr>
          <w:p w14:paraId="3DE331A2" w14:textId="77777777" w:rsidR="00D159CF" w:rsidRPr="00D159CF" w:rsidRDefault="00D159CF" w:rsidP="00D159CF">
            <w:pPr>
              <w:spacing w:after="0" w:line="240" w:lineRule="auto"/>
              <w:jc w:val="center"/>
              <w:rPr>
                <w:rFonts w:eastAsia="Times New Roman" w:cstheme="minorHAnsi"/>
                <w:b/>
                <w:bCs/>
                <w:sz w:val="24"/>
                <w:szCs w:val="24"/>
                <w:lang w:eastAsia="ro-RO"/>
              </w:rPr>
            </w:pPr>
          </w:p>
        </w:tc>
      </w:tr>
      <w:tr w:rsidR="00D159CF" w:rsidRPr="00D159CF" w14:paraId="2B45B83E" w14:textId="77777777" w:rsidTr="00D159CF">
        <w:trPr>
          <w:trHeight w:val="338"/>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5B123B0F" w14:textId="77777777" w:rsidR="00D159CF" w:rsidRPr="00D159CF" w:rsidRDefault="00D159CF" w:rsidP="00D159CF">
            <w:pPr>
              <w:spacing w:after="0" w:line="240" w:lineRule="auto"/>
              <w:rPr>
                <w:rFonts w:eastAsia="Times New Roman" w:cstheme="minorHAnsi"/>
                <w:b/>
                <w:bCs/>
                <w:sz w:val="24"/>
                <w:szCs w:val="24"/>
                <w:lang w:eastAsia="ro-RO"/>
              </w:rPr>
            </w:pPr>
          </w:p>
        </w:tc>
        <w:tc>
          <w:tcPr>
            <w:tcW w:w="36" w:type="dxa"/>
            <w:tcBorders>
              <w:top w:val="nil"/>
              <w:left w:val="nil"/>
              <w:bottom w:val="nil"/>
              <w:right w:val="nil"/>
            </w:tcBorders>
            <w:noWrap/>
            <w:hideMark/>
          </w:tcPr>
          <w:p w14:paraId="6570965F"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C0E1429" w14:textId="77777777" w:rsidTr="00D159CF">
        <w:trPr>
          <w:trHeight w:val="270"/>
        </w:trPr>
        <w:tc>
          <w:tcPr>
            <w:tcW w:w="143" w:type="dxa"/>
            <w:tcBorders>
              <w:top w:val="nil"/>
              <w:left w:val="single" w:sz="4" w:space="0" w:color="000000"/>
              <w:bottom w:val="single" w:sz="4" w:space="0" w:color="000000"/>
              <w:right w:val="single" w:sz="4" w:space="0" w:color="000000"/>
            </w:tcBorders>
            <w:noWrap/>
            <w:hideMark/>
          </w:tcPr>
          <w:p w14:paraId="2CB9F46C"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74E29B2A"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Indicatori de mediu</w:t>
            </w:r>
          </w:p>
        </w:tc>
        <w:tc>
          <w:tcPr>
            <w:tcW w:w="1156" w:type="dxa"/>
            <w:tcBorders>
              <w:top w:val="nil"/>
              <w:left w:val="nil"/>
              <w:bottom w:val="single" w:sz="4" w:space="0" w:color="000000"/>
              <w:right w:val="single" w:sz="4" w:space="0" w:color="000000"/>
            </w:tcBorders>
            <w:shd w:val="clear" w:color="000000" w:fill="E6E6E6"/>
            <w:vAlign w:val="center"/>
            <w:hideMark/>
          </w:tcPr>
          <w:p w14:paraId="3467827C"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Consumul de energie</w:t>
            </w:r>
            <w:r w:rsidRPr="00D159CF">
              <w:rPr>
                <w:rFonts w:eastAsia="Times New Roman" w:cstheme="minorHAnsi"/>
                <w:b/>
                <w:bCs/>
                <w:sz w:val="24"/>
                <w:szCs w:val="24"/>
                <w:vertAlign w:val="superscript"/>
                <w:lang w:eastAsia="ro-RO"/>
              </w:rPr>
              <w:t>1)</w:t>
            </w:r>
          </w:p>
        </w:tc>
        <w:tc>
          <w:tcPr>
            <w:tcW w:w="1155" w:type="dxa"/>
            <w:tcBorders>
              <w:top w:val="nil"/>
              <w:left w:val="nil"/>
              <w:bottom w:val="single" w:sz="4" w:space="0" w:color="000000"/>
              <w:right w:val="single" w:sz="4" w:space="0" w:color="000000"/>
            </w:tcBorders>
            <w:shd w:val="clear" w:color="000000" w:fill="E6E6E6"/>
            <w:hideMark/>
          </w:tcPr>
          <w:p w14:paraId="02059C01"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MWh</w:t>
            </w:r>
          </w:p>
        </w:tc>
        <w:tc>
          <w:tcPr>
            <w:tcW w:w="1155" w:type="dxa"/>
            <w:tcBorders>
              <w:top w:val="nil"/>
              <w:left w:val="nil"/>
              <w:bottom w:val="single" w:sz="4" w:space="0" w:color="000000"/>
              <w:right w:val="single" w:sz="4" w:space="0" w:color="000000"/>
            </w:tcBorders>
            <w:noWrap/>
            <w:hideMark/>
          </w:tcPr>
          <w:p w14:paraId="2C3E7462"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-1,30%</w:t>
            </w:r>
          </w:p>
        </w:tc>
        <w:tc>
          <w:tcPr>
            <w:tcW w:w="36" w:type="dxa"/>
            <w:vAlign w:val="center"/>
            <w:hideMark/>
          </w:tcPr>
          <w:p w14:paraId="730398E9"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16C1C5EA" w14:textId="77777777" w:rsidTr="00D159CF">
        <w:trPr>
          <w:trHeight w:val="398"/>
        </w:trPr>
        <w:tc>
          <w:tcPr>
            <w:tcW w:w="143" w:type="dxa"/>
            <w:tcBorders>
              <w:top w:val="nil"/>
              <w:left w:val="single" w:sz="4" w:space="0" w:color="000000"/>
              <w:bottom w:val="single" w:sz="4" w:space="0" w:color="000000"/>
              <w:right w:val="single" w:sz="4" w:space="0" w:color="000000"/>
            </w:tcBorders>
            <w:noWrap/>
            <w:hideMark/>
          </w:tcPr>
          <w:p w14:paraId="732849ED"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w:t>
            </w:r>
          </w:p>
        </w:tc>
        <w:tc>
          <w:tcPr>
            <w:tcW w:w="1155" w:type="dxa"/>
            <w:vMerge/>
            <w:tcBorders>
              <w:top w:val="nil"/>
              <w:left w:val="single" w:sz="4" w:space="0" w:color="000000"/>
              <w:bottom w:val="single" w:sz="4" w:space="0" w:color="000000"/>
              <w:right w:val="single" w:sz="4" w:space="0" w:color="000000"/>
            </w:tcBorders>
            <w:vAlign w:val="center"/>
            <w:hideMark/>
          </w:tcPr>
          <w:p w14:paraId="6BA8EBA0"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4A6453EF"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Emisiile din domeniul de aplicare 1</w:t>
            </w:r>
            <w:r w:rsidRPr="00D159CF">
              <w:rPr>
                <w:rFonts w:eastAsia="Times New Roman" w:cstheme="minorHAnsi"/>
                <w:b/>
                <w:bCs/>
                <w:sz w:val="24"/>
                <w:szCs w:val="24"/>
                <w:vertAlign w:val="superscript"/>
                <w:lang w:eastAsia="ro-RO"/>
              </w:rPr>
              <w:t>2)</w:t>
            </w:r>
          </w:p>
        </w:tc>
        <w:tc>
          <w:tcPr>
            <w:tcW w:w="1155" w:type="dxa"/>
            <w:tcBorders>
              <w:top w:val="nil"/>
              <w:left w:val="nil"/>
              <w:bottom w:val="single" w:sz="4" w:space="0" w:color="000000"/>
              <w:right w:val="single" w:sz="4" w:space="0" w:color="000000"/>
            </w:tcBorders>
            <w:shd w:val="clear" w:color="000000" w:fill="E6E6E6"/>
            <w:hideMark/>
          </w:tcPr>
          <w:p w14:paraId="05F4C694"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tone CO2e</w:t>
            </w:r>
          </w:p>
        </w:tc>
        <w:tc>
          <w:tcPr>
            <w:tcW w:w="1155" w:type="dxa"/>
            <w:tcBorders>
              <w:top w:val="nil"/>
              <w:left w:val="nil"/>
              <w:bottom w:val="single" w:sz="4" w:space="0" w:color="000000"/>
              <w:right w:val="single" w:sz="4" w:space="0" w:color="000000"/>
            </w:tcBorders>
            <w:noWrap/>
            <w:hideMark/>
          </w:tcPr>
          <w:p w14:paraId="1A72CB93"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-1,00%</w:t>
            </w:r>
          </w:p>
        </w:tc>
        <w:tc>
          <w:tcPr>
            <w:tcW w:w="36" w:type="dxa"/>
            <w:vAlign w:val="center"/>
            <w:hideMark/>
          </w:tcPr>
          <w:p w14:paraId="40F87588"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0D9E82DC" w14:textId="77777777" w:rsidTr="00D159CF">
        <w:trPr>
          <w:trHeight w:val="398"/>
        </w:trPr>
        <w:tc>
          <w:tcPr>
            <w:tcW w:w="143" w:type="dxa"/>
            <w:tcBorders>
              <w:top w:val="nil"/>
              <w:left w:val="single" w:sz="4" w:space="0" w:color="000000"/>
              <w:bottom w:val="single" w:sz="4" w:space="0" w:color="000000"/>
              <w:right w:val="single" w:sz="4" w:space="0" w:color="000000"/>
            </w:tcBorders>
            <w:noWrap/>
            <w:hideMark/>
          </w:tcPr>
          <w:p w14:paraId="22D25DE1"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3</w:t>
            </w:r>
          </w:p>
        </w:tc>
        <w:tc>
          <w:tcPr>
            <w:tcW w:w="1155" w:type="dxa"/>
            <w:vMerge/>
            <w:tcBorders>
              <w:top w:val="nil"/>
              <w:left w:val="single" w:sz="4" w:space="0" w:color="000000"/>
              <w:bottom w:val="single" w:sz="4" w:space="0" w:color="000000"/>
              <w:right w:val="single" w:sz="4" w:space="0" w:color="000000"/>
            </w:tcBorders>
            <w:vAlign w:val="center"/>
            <w:hideMark/>
          </w:tcPr>
          <w:p w14:paraId="7B68393B"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68688AFC"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Emisiile din domeniul de aplicare 2</w:t>
            </w:r>
            <w:r w:rsidRPr="00D159CF">
              <w:rPr>
                <w:rFonts w:eastAsia="Times New Roman" w:cstheme="minorHAnsi"/>
                <w:b/>
                <w:bCs/>
                <w:sz w:val="24"/>
                <w:szCs w:val="24"/>
                <w:vertAlign w:val="superscript"/>
                <w:lang w:eastAsia="ro-RO"/>
              </w:rPr>
              <w:t>3)</w:t>
            </w:r>
          </w:p>
        </w:tc>
        <w:tc>
          <w:tcPr>
            <w:tcW w:w="1155" w:type="dxa"/>
            <w:tcBorders>
              <w:top w:val="nil"/>
              <w:left w:val="nil"/>
              <w:bottom w:val="single" w:sz="4" w:space="0" w:color="000000"/>
              <w:right w:val="single" w:sz="4" w:space="0" w:color="000000"/>
            </w:tcBorders>
            <w:shd w:val="clear" w:color="000000" w:fill="E6E6E6"/>
            <w:hideMark/>
          </w:tcPr>
          <w:p w14:paraId="0DA8DDCF"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tone CO2e</w:t>
            </w:r>
          </w:p>
        </w:tc>
        <w:tc>
          <w:tcPr>
            <w:tcW w:w="1155" w:type="dxa"/>
            <w:tcBorders>
              <w:top w:val="nil"/>
              <w:left w:val="nil"/>
              <w:bottom w:val="single" w:sz="4" w:space="0" w:color="000000"/>
              <w:right w:val="single" w:sz="4" w:space="0" w:color="000000"/>
            </w:tcBorders>
            <w:noWrap/>
            <w:hideMark/>
          </w:tcPr>
          <w:p w14:paraId="22521622"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-0,80%</w:t>
            </w:r>
          </w:p>
        </w:tc>
        <w:tc>
          <w:tcPr>
            <w:tcW w:w="36" w:type="dxa"/>
            <w:vAlign w:val="center"/>
            <w:hideMark/>
          </w:tcPr>
          <w:p w14:paraId="4227D837"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3B083C24" w14:textId="77777777" w:rsidTr="00D159CF">
        <w:trPr>
          <w:trHeight w:val="263"/>
        </w:trPr>
        <w:tc>
          <w:tcPr>
            <w:tcW w:w="143" w:type="dxa"/>
            <w:tcBorders>
              <w:top w:val="nil"/>
              <w:left w:val="single" w:sz="4" w:space="0" w:color="000000"/>
              <w:bottom w:val="single" w:sz="4" w:space="0" w:color="000000"/>
              <w:right w:val="single" w:sz="4" w:space="0" w:color="000000"/>
            </w:tcBorders>
            <w:noWrap/>
            <w:hideMark/>
          </w:tcPr>
          <w:p w14:paraId="150EF356"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4</w:t>
            </w:r>
          </w:p>
        </w:tc>
        <w:tc>
          <w:tcPr>
            <w:tcW w:w="1155" w:type="dxa"/>
            <w:vMerge w:val="restart"/>
            <w:tcBorders>
              <w:top w:val="nil"/>
              <w:left w:val="single" w:sz="4" w:space="0" w:color="000000"/>
              <w:bottom w:val="single" w:sz="4" w:space="0" w:color="000000"/>
              <w:right w:val="single" w:sz="4" w:space="0" w:color="000000"/>
            </w:tcBorders>
            <w:vAlign w:val="center"/>
            <w:hideMark/>
          </w:tcPr>
          <w:p w14:paraId="7999F3AB"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Indicatori referitori la clienți</w:t>
            </w:r>
          </w:p>
        </w:tc>
        <w:tc>
          <w:tcPr>
            <w:tcW w:w="1156" w:type="dxa"/>
            <w:tcBorders>
              <w:top w:val="nil"/>
              <w:left w:val="nil"/>
              <w:bottom w:val="single" w:sz="4" w:space="0" w:color="000000"/>
              <w:right w:val="single" w:sz="4" w:space="0" w:color="000000"/>
            </w:tcBorders>
            <w:vAlign w:val="center"/>
            <w:hideMark/>
          </w:tcPr>
          <w:p w14:paraId="2225E7A0"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Rata de retenție a clienților</w:t>
            </w:r>
          </w:p>
        </w:tc>
        <w:tc>
          <w:tcPr>
            <w:tcW w:w="1155" w:type="dxa"/>
            <w:tcBorders>
              <w:top w:val="nil"/>
              <w:left w:val="nil"/>
              <w:bottom w:val="single" w:sz="4" w:space="0" w:color="000000"/>
              <w:right w:val="single" w:sz="4" w:space="0" w:color="000000"/>
            </w:tcBorders>
            <w:shd w:val="clear" w:color="000000" w:fill="E6E6E6"/>
            <w:hideMark/>
          </w:tcPr>
          <w:p w14:paraId="2333AC62"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1068FB7A"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90,00%</w:t>
            </w:r>
          </w:p>
        </w:tc>
        <w:tc>
          <w:tcPr>
            <w:tcW w:w="36" w:type="dxa"/>
            <w:vAlign w:val="center"/>
            <w:hideMark/>
          </w:tcPr>
          <w:p w14:paraId="268442ED"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50AD9C5" w14:textId="77777777" w:rsidTr="00D159CF">
        <w:trPr>
          <w:trHeight w:val="263"/>
        </w:trPr>
        <w:tc>
          <w:tcPr>
            <w:tcW w:w="143" w:type="dxa"/>
            <w:tcBorders>
              <w:top w:val="nil"/>
              <w:left w:val="single" w:sz="4" w:space="0" w:color="000000"/>
              <w:bottom w:val="single" w:sz="4" w:space="0" w:color="000000"/>
              <w:right w:val="single" w:sz="4" w:space="0" w:color="000000"/>
            </w:tcBorders>
            <w:noWrap/>
            <w:hideMark/>
          </w:tcPr>
          <w:p w14:paraId="45F7F3D7"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5</w:t>
            </w:r>
          </w:p>
        </w:tc>
        <w:tc>
          <w:tcPr>
            <w:tcW w:w="1155" w:type="dxa"/>
            <w:vMerge/>
            <w:tcBorders>
              <w:top w:val="nil"/>
              <w:left w:val="single" w:sz="4" w:space="0" w:color="000000"/>
              <w:bottom w:val="single" w:sz="4" w:space="0" w:color="000000"/>
              <w:right w:val="single" w:sz="4" w:space="0" w:color="000000"/>
            </w:tcBorders>
            <w:vAlign w:val="center"/>
            <w:hideMark/>
          </w:tcPr>
          <w:p w14:paraId="545252E0"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7542380F"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Scorul satisfacție i clienților</w:t>
            </w:r>
          </w:p>
        </w:tc>
        <w:tc>
          <w:tcPr>
            <w:tcW w:w="1155" w:type="dxa"/>
            <w:tcBorders>
              <w:top w:val="nil"/>
              <w:left w:val="nil"/>
              <w:bottom w:val="single" w:sz="4" w:space="0" w:color="000000"/>
              <w:right w:val="single" w:sz="4" w:space="0" w:color="000000"/>
            </w:tcBorders>
            <w:shd w:val="clear" w:color="000000" w:fill="E6E6E6"/>
            <w:hideMark/>
          </w:tcPr>
          <w:p w14:paraId="086D8BBE"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6D96A7E6"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85,00%</w:t>
            </w:r>
          </w:p>
        </w:tc>
        <w:tc>
          <w:tcPr>
            <w:tcW w:w="36" w:type="dxa"/>
            <w:vAlign w:val="center"/>
            <w:hideMark/>
          </w:tcPr>
          <w:p w14:paraId="47B42561"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088DEC94" w14:textId="77777777" w:rsidTr="00D159CF">
        <w:trPr>
          <w:trHeight w:val="263"/>
        </w:trPr>
        <w:tc>
          <w:tcPr>
            <w:tcW w:w="143" w:type="dxa"/>
            <w:tcBorders>
              <w:top w:val="nil"/>
              <w:left w:val="single" w:sz="4" w:space="0" w:color="000000"/>
              <w:bottom w:val="single" w:sz="4" w:space="0" w:color="000000"/>
              <w:right w:val="single" w:sz="4" w:space="0" w:color="000000"/>
            </w:tcBorders>
            <w:noWrap/>
            <w:hideMark/>
          </w:tcPr>
          <w:p w14:paraId="6C514B1B"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6</w:t>
            </w:r>
          </w:p>
        </w:tc>
        <w:tc>
          <w:tcPr>
            <w:tcW w:w="1155" w:type="dxa"/>
            <w:vMerge/>
            <w:tcBorders>
              <w:top w:val="nil"/>
              <w:left w:val="single" w:sz="4" w:space="0" w:color="000000"/>
              <w:bottom w:val="single" w:sz="4" w:space="0" w:color="000000"/>
              <w:right w:val="single" w:sz="4" w:space="0" w:color="000000"/>
            </w:tcBorders>
            <w:vAlign w:val="center"/>
            <w:hideMark/>
          </w:tcPr>
          <w:p w14:paraId="05BB4445"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7C36CF79"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Cota de piață</w:t>
            </w:r>
          </w:p>
        </w:tc>
        <w:tc>
          <w:tcPr>
            <w:tcW w:w="1155" w:type="dxa"/>
            <w:tcBorders>
              <w:top w:val="nil"/>
              <w:left w:val="nil"/>
              <w:bottom w:val="single" w:sz="4" w:space="0" w:color="000000"/>
              <w:right w:val="single" w:sz="4" w:space="0" w:color="000000"/>
            </w:tcBorders>
            <w:shd w:val="clear" w:color="000000" w:fill="E6E6E6"/>
            <w:hideMark/>
          </w:tcPr>
          <w:p w14:paraId="5DC24EF0"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025B424E"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0,16%</w:t>
            </w:r>
          </w:p>
        </w:tc>
        <w:tc>
          <w:tcPr>
            <w:tcW w:w="36" w:type="dxa"/>
            <w:vAlign w:val="center"/>
            <w:hideMark/>
          </w:tcPr>
          <w:p w14:paraId="020B5A25"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53603C8" w14:textId="77777777" w:rsidTr="00D159CF">
        <w:trPr>
          <w:trHeight w:val="383"/>
        </w:trPr>
        <w:tc>
          <w:tcPr>
            <w:tcW w:w="143" w:type="dxa"/>
            <w:tcBorders>
              <w:top w:val="nil"/>
              <w:left w:val="single" w:sz="4" w:space="0" w:color="000000"/>
              <w:bottom w:val="single" w:sz="4" w:space="0" w:color="000000"/>
              <w:right w:val="single" w:sz="4" w:space="0" w:color="000000"/>
            </w:tcBorders>
            <w:noWrap/>
            <w:hideMark/>
          </w:tcPr>
          <w:p w14:paraId="47B9978B"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7</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35F7810A"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Indicatori referitori la angajați</w:t>
            </w:r>
          </w:p>
        </w:tc>
        <w:tc>
          <w:tcPr>
            <w:tcW w:w="1156" w:type="dxa"/>
            <w:tcBorders>
              <w:top w:val="nil"/>
              <w:left w:val="nil"/>
              <w:bottom w:val="single" w:sz="4" w:space="0" w:color="000000"/>
              <w:right w:val="single" w:sz="4" w:space="0" w:color="000000"/>
            </w:tcBorders>
            <w:shd w:val="clear" w:color="000000" w:fill="E6E6E6"/>
            <w:hideMark/>
          </w:tcPr>
          <w:p w14:paraId="731E2037"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Numărul mediu de ore de formare per angajat</w:t>
            </w:r>
          </w:p>
        </w:tc>
        <w:tc>
          <w:tcPr>
            <w:tcW w:w="1155" w:type="dxa"/>
            <w:tcBorders>
              <w:top w:val="nil"/>
              <w:left w:val="nil"/>
              <w:bottom w:val="single" w:sz="4" w:space="0" w:color="000000"/>
              <w:right w:val="single" w:sz="4" w:space="0" w:color="000000"/>
            </w:tcBorders>
            <w:shd w:val="clear" w:color="000000" w:fill="E6E6E6"/>
            <w:hideMark/>
          </w:tcPr>
          <w:p w14:paraId="65C6D809"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nr.h</w:t>
            </w:r>
          </w:p>
        </w:tc>
        <w:tc>
          <w:tcPr>
            <w:tcW w:w="1155" w:type="dxa"/>
            <w:tcBorders>
              <w:top w:val="nil"/>
              <w:left w:val="nil"/>
              <w:bottom w:val="single" w:sz="4" w:space="0" w:color="000000"/>
              <w:right w:val="single" w:sz="4" w:space="0" w:color="000000"/>
            </w:tcBorders>
            <w:noWrap/>
            <w:hideMark/>
          </w:tcPr>
          <w:p w14:paraId="185ACD6E"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18</w:t>
            </w:r>
          </w:p>
        </w:tc>
        <w:tc>
          <w:tcPr>
            <w:tcW w:w="36" w:type="dxa"/>
            <w:vAlign w:val="center"/>
            <w:hideMark/>
          </w:tcPr>
          <w:p w14:paraId="6E87A79C"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7581133D"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643BF016"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8</w:t>
            </w:r>
          </w:p>
        </w:tc>
        <w:tc>
          <w:tcPr>
            <w:tcW w:w="1155" w:type="dxa"/>
            <w:vMerge/>
            <w:tcBorders>
              <w:top w:val="nil"/>
              <w:left w:val="single" w:sz="4" w:space="0" w:color="000000"/>
              <w:bottom w:val="single" w:sz="4" w:space="0" w:color="000000"/>
              <w:right w:val="single" w:sz="4" w:space="0" w:color="000000"/>
            </w:tcBorders>
            <w:vAlign w:val="center"/>
            <w:hideMark/>
          </w:tcPr>
          <w:p w14:paraId="6A76736D"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5D370AF7"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Instituirea unui sistem de siguranță a angajaților</w:t>
            </w:r>
          </w:p>
        </w:tc>
        <w:tc>
          <w:tcPr>
            <w:tcW w:w="1155" w:type="dxa"/>
            <w:tcBorders>
              <w:top w:val="nil"/>
              <w:left w:val="nil"/>
              <w:bottom w:val="single" w:sz="4" w:space="0" w:color="000000"/>
              <w:right w:val="single" w:sz="4" w:space="0" w:color="000000"/>
            </w:tcBorders>
            <w:shd w:val="clear" w:color="000000" w:fill="E6E6E6"/>
            <w:hideMark/>
          </w:tcPr>
          <w:p w14:paraId="23AC94ED"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DA/NU</w:t>
            </w:r>
          </w:p>
        </w:tc>
        <w:tc>
          <w:tcPr>
            <w:tcW w:w="1155" w:type="dxa"/>
            <w:tcBorders>
              <w:top w:val="nil"/>
              <w:left w:val="nil"/>
              <w:bottom w:val="single" w:sz="4" w:space="0" w:color="000000"/>
              <w:right w:val="single" w:sz="4" w:space="0" w:color="000000"/>
            </w:tcBorders>
            <w:hideMark/>
          </w:tcPr>
          <w:p w14:paraId="2EDA10DB"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DA</w:t>
            </w:r>
          </w:p>
        </w:tc>
        <w:tc>
          <w:tcPr>
            <w:tcW w:w="36" w:type="dxa"/>
            <w:vAlign w:val="center"/>
            <w:hideMark/>
          </w:tcPr>
          <w:p w14:paraId="7EC56358"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49BD751A" w14:textId="77777777" w:rsidTr="00D159CF">
        <w:trPr>
          <w:trHeight w:val="383"/>
        </w:trPr>
        <w:tc>
          <w:tcPr>
            <w:tcW w:w="143" w:type="dxa"/>
            <w:tcBorders>
              <w:top w:val="nil"/>
              <w:left w:val="single" w:sz="4" w:space="0" w:color="000000"/>
              <w:bottom w:val="single" w:sz="4" w:space="0" w:color="000000"/>
              <w:right w:val="single" w:sz="4" w:space="0" w:color="000000"/>
            </w:tcBorders>
            <w:noWrap/>
            <w:hideMark/>
          </w:tcPr>
          <w:p w14:paraId="73CBF721"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9</w:t>
            </w:r>
          </w:p>
        </w:tc>
        <w:tc>
          <w:tcPr>
            <w:tcW w:w="1155" w:type="dxa"/>
            <w:vMerge/>
            <w:tcBorders>
              <w:top w:val="nil"/>
              <w:left w:val="single" w:sz="4" w:space="0" w:color="000000"/>
              <w:bottom w:val="single" w:sz="4" w:space="0" w:color="000000"/>
              <w:right w:val="single" w:sz="4" w:space="0" w:color="000000"/>
            </w:tcBorders>
            <w:vAlign w:val="center"/>
            <w:hideMark/>
          </w:tcPr>
          <w:p w14:paraId="72D4A372"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628F535C"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Numărul de instruiri în materie de siguranță</w:t>
            </w:r>
          </w:p>
        </w:tc>
        <w:tc>
          <w:tcPr>
            <w:tcW w:w="1155" w:type="dxa"/>
            <w:tcBorders>
              <w:top w:val="nil"/>
              <w:left w:val="nil"/>
              <w:bottom w:val="single" w:sz="4" w:space="0" w:color="000000"/>
              <w:right w:val="single" w:sz="4" w:space="0" w:color="000000"/>
            </w:tcBorders>
            <w:shd w:val="clear" w:color="000000" w:fill="E6E6E6"/>
            <w:hideMark/>
          </w:tcPr>
          <w:p w14:paraId="2F7DCF82"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088E74F6"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4</w:t>
            </w:r>
          </w:p>
        </w:tc>
        <w:tc>
          <w:tcPr>
            <w:tcW w:w="36" w:type="dxa"/>
            <w:vAlign w:val="center"/>
            <w:hideMark/>
          </w:tcPr>
          <w:p w14:paraId="5C29C6D3"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765D3FB0" w14:textId="77777777" w:rsidTr="00D159CF">
        <w:trPr>
          <w:trHeight w:val="398"/>
        </w:trPr>
        <w:tc>
          <w:tcPr>
            <w:tcW w:w="143" w:type="dxa"/>
            <w:tcBorders>
              <w:top w:val="nil"/>
              <w:left w:val="single" w:sz="4" w:space="0" w:color="000000"/>
              <w:bottom w:val="single" w:sz="4" w:space="0" w:color="000000"/>
              <w:right w:val="single" w:sz="4" w:space="0" w:color="000000"/>
            </w:tcBorders>
            <w:noWrap/>
            <w:hideMark/>
          </w:tcPr>
          <w:p w14:paraId="0442483B"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10</w:t>
            </w:r>
          </w:p>
        </w:tc>
        <w:tc>
          <w:tcPr>
            <w:tcW w:w="1155" w:type="dxa"/>
            <w:vMerge/>
            <w:tcBorders>
              <w:top w:val="nil"/>
              <w:left w:val="single" w:sz="4" w:space="0" w:color="000000"/>
              <w:bottom w:val="single" w:sz="4" w:space="0" w:color="000000"/>
              <w:right w:val="single" w:sz="4" w:space="0" w:color="000000"/>
            </w:tcBorders>
            <w:vAlign w:val="center"/>
            <w:hideMark/>
          </w:tcPr>
          <w:p w14:paraId="7DD9B47B"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23EDC39A"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b/>
                <w:bCs/>
                <w:sz w:val="24"/>
                <w:szCs w:val="24"/>
                <w:lang w:eastAsia="ro-RO"/>
              </w:rPr>
              <w:t>Frecvența totală a vatamarilor</w:t>
            </w:r>
            <w:r w:rsidRPr="00D159CF">
              <w:rPr>
                <w:rFonts w:eastAsia="Times New Roman" w:cstheme="minorHAnsi"/>
                <w:b/>
                <w:bCs/>
                <w:sz w:val="24"/>
                <w:szCs w:val="24"/>
                <w:lang w:eastAsia="ro-RO"/>
              </w:rPr>
              <w:br/>
              <w:t>înregistrate</w:t>
            </w:r>
            <w:r w:rsidRPr="00D159CF">
              <w:rPr>
                <w:rFonts w:eastAsia="Times New Roman" w:cstheme="minorHAnsi"/>
                <w:b/>
                <w:bCs/>
                <w:sz w:val="24"/>
                <w:szCs w:val="24"/>
                <w:vertAlign w:val="superscript"/>
                <w:lang w:eastAsia="ro-RO"/>
              </w:rPr>
              <w:t>4)</w:t>
            </w:r>
          </w:p>
        </w:tc>
        <w:tc>
          <w:tcPr>
            <w:tcW w:w="1155" w:type="dxa"/>
            <w:tcBorders>
              <w:top w:val="nil"/>
              <w:left w:val="nil"/>
              <w:bottom w:val="single" w:sz="4" w:space="0" w:color="000000"/>
              <w:right w:val="single" w:sz="4" w:space="0" w:color="000000"/>
            </w:tcBorders>
            <w:shd w:val="clear" w:color="000000" w:fill="E6E6E6"/>
            <w:hideMark/>
          </w:tcPr>
          <w:p w14:paraId="7375BA97"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06843649"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0</w:t>
            </w:r>
          </w:p>
        </w:tc>
        <w:tc>
          <w:tcPr>
            <w:tcW w:w="36" w:type="dxa"/>
            <w:vAlign w:val="center"/>
            <w:hideMark/>
          </w:tcPr>
          <w:p w14:paraId="192332B6"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348D6951" w14:textId="77777777" w:rsidTr="00D159CF">
        <w:trPr>
          <w:trHeight w:val="398"/>
        </w:trPr>
        <w:tc>
          <w:tcPr>
            <w:tcW w:w="143" w:type="dxa"/>
            <w:tcBorders>
              <w:top w:val="nil"/>
              <w:left w:val="single" w:sz="4" w:space="0" w:color="000000"/>
              <w:bottom w:val="single" w:sz="4" w:space="0" w:color="000000"/>
              <w:right w:val="single" w:sz="4" w:space="0" w:color="000000"/>
            </w:tcBorders>
            <w:noWrap/>
            <w:hideMark/>
          </w:tcPr>
          <w:p w14:paraId="72613F64"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lastRenderedPageBreak/>
              <w:t>11</w:t>
            </w:r>
          </w:p>
        </w:tc>
        <w:tc>
          <w:tcPr>
            <w:tcW w:w="1155" w:type="dxa"/>
            <w:vMerge/>
            <w:tcBorders>
              <w:top w:val="nil"/>
              <w:left w:val="single" w:sz="4" w:space="0" w:color="000000"/>
              <w:bottom w:val="single" w:sz="4" w:space="0" w:color="000000"/>
              <w:right w:val="single" w:sz="4" w:space="0" w:color="000000"/>
            </w:tcBorders>
            <w:vAlign w:val="center"/>
            <w:hideMark/>
          </w:tcPr>
          <w:p w14:paraId="17C9D44B"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34E2098E"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 xml:space="preserve">Frecvența vătămărilor grave </w:t>
            </w:r>
            <w:r w:rsidRPr="00D159CF">
              <w:rPr>
                <w:rFonts w:eastAsia="Times New Roman" w:cstheme="minorHAnsi"/>
                <w:b/>
                <w:bCs/>
                <w:sz w:val="24"/>
                <w:szCs w:val="24"/>
                <w:vertAlign w:val="superscript"/>
                <w:lang w:eastAsia="ro-RO"/>
              </w:rPr>
              <w:t>5)</w:t>
            </w:r>
          </w:p>
        </w:tc>
        <w:tc>
          <w:tcPr>
            <w:tcW w:w="1155" w:type="dxa"/>
            <w:tcBorders>
              <w:top w:val="nil"/>
              <w:left w:val="nil"/>
              <w:bottom w:val="single" w:sz="4" w:space="0" w:color="000000"/>
              <w:right w:val="single" w:sz="4" w:space="0" w:color="000000"/>
            </w:tcBorders>
            <w:shd w:val="clear" w:color="000000" w:fill="E6E6E6"/>
            <w:hideMark/>
          </w:tcPr>
          <w:p w14:paraId="5E954AED"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206844BC"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0</w:t>
            </w:r>
          </w:p>
        </w:tc>
        <w:tc>
          <w:tcPr>
            <w:tcW w:w="36" w:type="dxa"/>
            <w:vAlign w:val="center"/>
            <w:hideMark/>
          </w:tcPr>
          <w:p w14:paraId="5B21A395"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F85952D" w14:textId="77777777" w:rsidTr="00D159CF">
        <w:trPr>
          <w:trHeight w:val="383"/>
        </w:trPr>
        <w:tc>
          <w:tcPr>
            <w:tcW w:w="143" w:type="dxa"/>
            <w:tcBorders>
              <w:top w:val="nil"/>
              <w:left w:val="single" w:sz="4" w:space="0" w:color="000000"/>
              <w:bottom w:val="single" w:sz="4" w:space="0" w:color="000000"/>
              <w:right w:val="single" w:sz="4" w:space="0" w:color="000000"/>
            </w:tcBorders>
            <w:noWrap/>
            <w:hideMark/>
          </w:tcPr>
          <w:p w14:paraId="300E0844"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12</w:t>
            </w:r>
          </w:p>
        </w:tc>
        <w:tc>
          <w:tcPr>
            <w:tcW w:w="1155" w:type="dxa"/>
            <w:vMerge w:val="restart"/>
            <w:tcBorders>
              <w:top w:val="nil"/>
              <w:left w:val="single" w:sz="4" w:space="0" w:color="000000"/>
              <w:bottom w:val="single" w:sz="4" w:space="0" w:color="000000"/>
              <w:right w:val="single" w:sz="4" w:space="0" w:color="000000"/>
            </w:tcBorders>
            <w:vAlign w:val="center"/>
            <w:hideMark/>
          </w:tcPr>
          <w:p w14:paraId="255FE941"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Indicatori legați de inovare</w:t>
            </w:r>
            <w:r w:rsidRPr="00D159CF">
              <w:rPr>
                <w:rFonts w:eastAsia="Times New Roman" w:cstheme="minorHAnsi"/>
                <w:b/>
                <w:bCs/>
                <w:sz w:val="24"/>
                <w:szCs w:val="24"/>
                <w:vertAlign w:val="superscript"/>
                <w:lang w:eastAsia="ro-RO"/>
              </w:rPr>
              <w:t>6)</w:t>
            </w:r>
          </w:p>
        </w:tc>
        <w:tc>
          <w:tcPr>
            <w:tcW w:w="1156" w:type="dxa"/>
            <w:tcBorders>
              <w:top w:val="nil"/>
              <w:left w:val="nil"/>
              <w:bottom w:val="single" w:sz="4" w:space="0" w:color="000000"/>
              <w:right w:val="single" w:sz="4" w:space="0" w:color="000000"/>
            </w:tcBorders>
            <w:vAlign w:val="center"/>
            <w:hideMark/>
          </w:tcPr>
          <w:p w14:paraId="6B842034"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Numărul de brevete per 100 de angajați</w:t>
            </w:r>
          </w:p>
        </w:tc>
        <w:tc>
          <w:tcPr>
            <w:tcW w:w="1155" w:type="dxa"/>
            <w:tcBorders>
              <w:top w:val="nil"/>
              <w:left w:val="nil"/>
              <w:bottom w:val="single" w:sz="4" w:space="0" w:color="000000"/>
              <w:right w:val="single" w:sz="4" w:space="0" w:color="000000"/>
            </w:tcBorders>
            <w:shd w:val="clear" w:color="000000" w:fill="E6E6E6"/>
            <w:hideMark/>
          </w:tcPr>
          <w:p w14:paraId="46D45091"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nr.</w:t>
            </w:r>
          </w:p>
        </w:tc>
        <w:tc>
          <w:tcPr>
            <w:tcW w:w="1155" w:type="dxa"/>
            <w:tcBorders>
              <w:top w:val="nil"/>
              <w:left w:val="nil"/>
              <w:bottom w:val="single" w:sz="4" w:space="0" w:color="000000"/>
              <w:right w:val="single" w:sz="4" w:space="0" w:color="000000"/>
            </w:tcBorders>
            <w:hideMark/>
          </w:tcPr>
          <w:p w14:paraId="5A23B73F"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monitorizare</w:t>
            </w:r>
          </w:p>
        </w:tc>
        <w:tc>
          <w:tcPr>
            <w:tcW w:w="36" w:type="dxa"/>
            <w:vAlign w:val="center"/>
            <w:hideMark/>
          </w:tcPr>
          <w:p w14:paraId="2739CD4C"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4FF3152A"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72B8E4DE"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13</w:t>
            </w:r>
          </w:p>
        </w:tc>
        <w:tc>
          <w:tcPr>
            <w:tcW w:w="1155" w:type="dxa"/>
            <w:vMerge/>
            <w:tcBorders>
              <w:top w:val="nil"/>
              <w:left w:val="single" w:sz="4" w:space="0" w:color="000000"/>
              <w:bottom w:val="single" w:sz="4" w:space="0" w:color="000000"/>
              <w:right w:val="single" w:sz="4" w:space="0" w:color="000000"/>
            </w:tcBorders>
            <w:vAlign w:val="center"/>
            <w:hideMark/>
          </w:tcPr>
          <w:p w14:paraId="3A310CDD"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hideMark/>
          </w:tcPr>
          <w:p w14:paraId="06C749A3"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Numărul de brevete în ultimii 3 ani la o sută de angajați</w:t>
            </w:r>
          </w:p>
        </w:tc>
        <w:tc>
          <w:tcPr>
            <w:tcW w:w="1155" w:type="dxa"/>
            <w:tcBorders>
              <w:top w:val="nil"/>
              <w:left w:val="nil"/>
              <w:bottom w:val="single" w:sz="4" w:space="0" w:color="000000"/>
              <w:right w:val="single" w:sz="4" w:space="0" w:color="000000"/>
            </w:tcBorders>
            <w:shd w:val="clear" w:color="000000" w:fill="E6E6E6"/>
            <w:hideMark/>
          </w:tcPr>
          <w:p w14:paraId="2660B368"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nr.</w:t>
            </w:r>
          </w:p>
        </w:tc>
        <w:tc>
          <w:tcPr>
            <w:tcW w:w="1155" w:type="dxa"/>
            <w:tcBorders>
              <w:top w:val="nil"/>
              <w:left w:val="nil"/>
              <w:bottom w:val="single" w:sz="4" w:space="0" w:color="000000"/>
              <w:right w:val="single" w:sz="4" w:space="0" w:color="000000"/>
            </w:tcBorders>
            <w:hideMark/>
          </w:tcPr>
          <w:p w14:paraId="66CF514E"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monitorizare</w:t>
            </w:r>
          </w:p>
        </w:tc>
        <w:tc>
          <w:tcPr>
            <w:tcW w:w="36" w:type="dxa"/>
            <w:vAlign w:val="center"/>
            <w:hideMark/>
          </w:tcPr>
          <w:p w14:paraId="3A6F03D7"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455AE38F"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3B7FBFBB"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14</w:t>
            </w:r>
          </w:p>
        </w:tc>
        <w:tc>
          <w:tcPr>
            <w:tcW w:w="1155" w:type="dxa"/>
            <w:vMerge/>
            <w:tcBorders>
              <w:top w:val="nil"/>
              <w:left w:val="single" w:sz="4" w:space="0" w:color="000000"/>
              <w:bottom w:val="single" w:sz="4" w:space="0" w:color="000000"/>
              <w:right w:val="single" w:sz="4" w:space="0" w:color="000000"/>
            </w:tcBorders>
            <w:vAlign w:val="center"/>
            <w:hideMark/>
          </w:tcPr>
          <w:p w14:paraId="2EEB29BF"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0EAD62CD"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Ponderea vânzărilor de servicii și produse noi</w:t>
            </w:r>
          </w:p>
        </w:tc>
        <w:tc>
          <w:tcPr>
            <w:tcW w:w="1155" w:type="dxa"/>
            <w:tcBorders>
              <w:top w:val="nil"/>
              <w:left w:val="nil"/>
              <w:bottom w:val="single" w:sz="4" w:space="0" w:color="000000"/>
              <w:right w:val="single" w:sz="4" w:space="0" w:color="000000"/>
            </w:tcBorders>
            <w:shd w:val="clear" w:color="000000" w:fill="E6E6E6"/>
            <w:hideMark/>
          </w:tcPr>
          <w:p w14:paraId="2CB400DB"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w:t>
            </w:r>
          </w:p>
        </w:tc>
        <w:tc>
          <w:tcPr>
            <w:tcW w:w="1155" w:type="dxa"/>
            <w:tcBorders>
              <w:top w:val="nil"/>
              <w:left w:val="nil"/>
              <w:bottom w:val="single" w:sz="4" w:space="0" w:color="000000"/>
              <w:right w:val="single" w:sz="4" w:space="0" w:color="000000"/>
            </w:tcBorders>
            <w:hideMark/>
          </w:tcPr>
          <w:p w14:paraId="109195BF"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monitorizare</w:t>
            </w:r>
          </w:p>
        </w:tc>
        <w:tc>
          <w:tcPr>
            <w:tcW w:w="36" w:type="dxa"/>
            <w:vAlign w:val="center"/>
            <w:hideMark/>
          </w:tcPr>
          <w:p w14:paraId="3C2A7F1A"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B10105D"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4AD8B9FE"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15</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77642554"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Indicatori legați de guvernanța corporativă</w:t>
            </w:r>
          </w:p>
        </w:tc>
        <w:tc>
          <w:tcPr>
            <w:tcW w:w="1156" w:type="dxa"/>
            <w:tcBorders>
              <w:top w:val="nil"/>
              <w:left w:val="nil"/>
              <w:bottom w:val="single" w:sz="4" w:space="0" w:color="000000"/>
              <w:right w:val="single" w:sz="4" w:space="0" w:color="000000"/>
            </w:tcBorders>
            <w:shd w:val="clear" w:color="000000" w:fill="E6E6E6"/>
            <w:vAlign w:val="center"/>
            <w:hideMark/>
          </w:tcPr>
          <w:p w14:paraId="57F90279"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Rata membrilor independenți în consiliul de administrație</w:t>
            </w:r>
          </w:p>
        </w:tc>
        <w:tc>
          <w:tcPr>
            <w:tcW w:w="1155" w:type="dxa"/>
            <w:tcBorders>
              <w:top w:val="nil"/>
              <w:left w:val="nil"/>
              <w:bottom w:val="single" w:sz="4" w:space="0" w:color="000000"/>
              <w:right w:val="single" w:sz="4" w:space="0" w:color="000000"/>
            </w:tcBorders>
            <w:shd w:val="clear" w:color="000000" w:fill="E6E6E6"/>
            <w:hideMark/>
          </w:tcPr>
          <w:p w14:paraId="06E0B8A6"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w:t>
            </w:r>
          </w:p>
        </w:tc>
        <w:tc>
          <w:tcPr>
            <w:tcW w:w="1155" w:type="dxa"/>
            <w:tcBorders>
              <w:top w:val="nil"/>
              <w:left w:val="nil"/>
              <w:bottom w:val="single" w:sz="4" w:space="0" w:color="000000"/>
              <w:right w:val="single" w:sz="4" w:space="0" w:color="000000"/>
            </w:tcBorders>
            <w:hideMark/>
          </w:tcPr>
          <w:p w14:paraId="76185FDD"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&gt;50%</w:t>
            </w:r>
          </w:p>
        </w:tc>
        <w:tc>
          <w:tcPr>
            <w:tcW w:w="36" w:type="dxa"/>
            <w:vAlign w:val="center"/>
            <w:hideMark/>
          </w:tcPr>
          <w:p w14:paraId="20229DE5"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DF9E87A" w14:textId="77777777" w:rsidTr="00D159CF">
        <w:trPr>
          <w:trHeight w:val="1020"/>
        </w:trPr>
        <w:tc>
          <w:tcPr>
            <w:tcW w:w="143" w:type="dxa"/>
            <w:tcBorders>
              <w:top w:val="nil"/>
              <w:left w:val="single" w:sz="4" w:space="0" w:color="000000"/>
              <w:bottom w:val="single" w:sz="4" w:space="0" w:color="000000"/>
              <w:right w:val="single" w:sz="4" w:space="0" w:color="000000"/>
            </w:tcBorders>
            <w:noWrap/>
            <w:hideMark/>
          </w:tcPr>
          <w:p w14:paraId="6250A623"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16</w:t>
            </w:r>
          </w:p>
        </w:tc>
        <w:tc>
          <w:tcPr>
            <w:tcW w:w="1155" w:type="dxa"/>
            <w:vMerge/>
            <w:tcBorders>
              <w:top w:val="nil"/>
              <w:left w:val="single" w:sz="4" w:space="0" w:color="000000"/>
              <w:bottom w:val="single" w:sz="4" w:space="0" w:color="000000"/>
              <w:right w:val="single" w:sz="4" w:space="0" w:color="000000"/>
            </w:tcBorders>
            <w:vAlign w:val="center"/>
            <w:hideMark/>
          </w:tcPr>
          <w:p w14:paraId="4B026B59"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36DD1EFB"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b/>
                <w:bCs/>
                <w:sz w:val="24"/>
                <w:szCs w:val="24"/>
                <w:lang w:eastAsia="ro-RO"/>
              </w:rPr>
              <w:t>Ponderea componentelor fixe în remunerarea administratorilor executivi și a administratorilor</w:t>
            </w:r>
            <w:r w:rsidRPr="00D159CF">
              <w:rPr>
                <w:rFonts w:eastAsia="Times New Roman" w:cstheme="minorHAnsi"/>
                <w:b/>
                <w:bCs/>
                <w:sz w:val="24"/>
                <w:szCs w:val="24"/>
                <w:lang w:eastAsia="ro-RO"/>
              </w:rPr>
              <w:br/>
              <w:t>neexecutivi</w:t>
            </w:r>
          </w:p>
        </w:tc>
        <w:tc>
          <w:tcPr>
            <w:tcW w:w="1155" w:type="dxa"/>
            <w:tcBorders>
              <w:top w:val="nil"/>
              <w:left w:val="nil"/>
              <w:bottom w:val="single" w:sz="4" w:space="0" w:color="000000"/>
              <w:right w:val="single" w:sz="4" w:space="0" w:color="000000"/>
            </w:tcBorders>
            <w:shd w:val="clear" w:color="000000" w:fill="E6E6E6"/>
            <w:hideMark/>
          </w:tcPr>
          <w:p w14:paraId="5BFA615E" w14:textId="77777777" w:rsidR="00D159CF" w:rsidRPr="00D159CF" w:rsidRDefault="00D159CF" w:rsidP="00D159CF">
            <w:pPr>
              <w:spacing w:after="0" w:line="240" w:lineRule="auto"/>
              <w:jc w:val="center"/>
              <w:rPr>
                <w:rFonts w:eastAsia="Times New Roman" w:cstheme="minorHAnsi"/>
                <w:b/>
                <w:bCs/>
                <w:i/>
                <w:iCs/>
                <w:sz w:val="24"/>
                <w:szCs w:val="24"/>
                <w:lang w:eastAsia="ro-RO"/>
              </w:rPr>
            </w:pPr>
            <w:r w:rsidRPr="00D159CF">
              <w:rPr>
                <w:rFonts w:eastAsia="Times New Roman" w:cstheme="minorHAns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2F76395A"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66,67%</w:t>
            </w:r>
          </w:p>
        </w:tc>
        <w:tc>
          <w:tcPr>
            <w:tcW w:w="36" w:type="dxa"/>
            <w:vAlign w:val="center"/>
            <w:hideMark/>
          </w:tcPr>
          <w:p w14:paraId="6583023E"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C38918F" w14:textId="77777777" w:rsidTr="00D159CF">
        <w:trPr>
          <w:trHeight w:val="1020"/>
        </w:trPr>
        <w:tc>
          <w:tcPr>
            <w:tcW w:w="143" w:type="dxa"/>
            <w:tcBorders>
              <w:top w:val="nil"/>
              <w:left w:val="single" w:sz="4" w:space="0" w:color="000000"/>
              <w:bottom w:val="single" w:sz="4" w:space="0" w:color="000000"/>
              <w:right w:val="single" w:sz="4" w:space="0" w:color="000000"/>
            </w:tcBorders>
            <w:noWrap/>
            <w:hideMark/>
          </w:tcPr>
          <w:p w14:paraId="27587600"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17</w:t>
            </w:r>
          </w:p>
        </w:tc>
        <w:tc>
          <w:tcPr>
            <w:tcW w:w="1155" w:type="dxa"/>
            <w:vMerge/>
            <w:tcBorders>
              <w:top w:val="nil"/>
              <w:left w:val="single" w:sz="4" w:space="0" w:color="000000"/>
              <w:bottom w:val="single" w:sz="4" w:space="0" w:color="000000"/>
              <w:right w:val="single" w:sz="4" w:space="0" w:color="000000"/>
            </w:tcBorders>
            <w:vAlign w:val="center"/>
            <w:hideMark/>
          </w:tcPr>
          <w:p w14:paraId="07B3A436"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11AF66AA"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b/>
                <w:bCs/>
                <w:sz w:val="24"/>
                <w:szCs w:val="24"/>
                <w:lang w:eastAsia="ro-RO"/>
              </w:rPr>
              <w:t>Ponderea componentelor variabile în remunerarea administratorilor executivi și a administratorilor</w:t>
            </w:r>
            <w:r w:rsidRPr="00D159CF">
              <w:rPr>
                <w:rFonts w:eastAsia="Times New Roman" w:cstheme="minorHAnsi"/>
                <w:b/>
                <w:bCs/>
                <w:sz w:val="24"/>
                <w:szCs w:val="24"/>
                <w:lang w:eastAsia="ro-RO"/>
              </w:rPr>
              <w:br/>
              <w:t>neexecutivi</w:t>
            </w:r>
          </w:p>
        </w:tc>
        <w:tc>
          <w:tcPr>
            <w:tcW w:w="1155" w:type="dxa"/>
            <w:tcBorders>
              <w:top w:val="nil"/>
              <w:left w:val="nil"/>
              <w:bottom w:val="single" w:sz="4" w:space="0" w:color="000000"/>
              <w:right w:val="single" w:sz="4" w:space="0" w:color="000000"/>
            </w:tcBorders>
            <w:shd w:val="clear" w:color="000000" w:fill="E6E6E6"/>
            <w:hideMark/>
          </w:tcPr>
          <w:p w14:paraId="11024055"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w:t>
            </w:r>
          </w:p>
        </w:tc>
        <w:tc>
          <w:tcPr>
            <w:tcW w:w="1155" w:type="dxa"/>
            <w:tcBorders>
              <w:top w:val="nil"/>
              <w:left w:val="nil"/>
              <w:bottom w:val="single" w:sz="4" w:space="0" w:color="000000"/>
              <w:right w:val="single" w:sz="4" w:space="0" w:color="000000"/>
            </w:tcBorders>
            <w:noWrap/>
            <w:hideMark/>
          </w:tcPr>
          <w:p w14:paraId="1E6AB5AD"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0%</w:t>
            </w:r>
          </w:p>
        </w:tc>
        <w:tc>
          <w:tcPr>
            <w:tcW w:w="36" w:type="dxa"/>
            <w:vAlign w:val="center"/>
            <w:hideMark/>
          </w:tcPr>
          <w:p w14:paraId="7EC87B8B"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2B507C11" w14:textId="77777777" w:rsidTr="00D159CF">
        <w:trPr>
          <w:trHeight w:val="398"/>
        </w:trPr>
        <w:tc>
          <w:tcPr>
            <w:tcW w:w="143" w:type="dxa"/>
            <w:tcBorders>
              <w:top w:val="nil"/>
              <w:left w:val="single" w:sz="4" w:space="0" w:color="000000"/>
              <w:bottom w:val="single" w:sz="4" w:space="0" w:color="000000"/>
              <w:right w:val="single" w:sz="4" w:space="0" w:color="000000"/>
            </w:tcBorders>
            <w:noWrap/>
            <w:hideMark/>
          </w:tcPr>
          <w:p w14:paraId="513503C6"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18</w:t>
            </w:r>
          </w:p>
        </w:tc>
        <w:tc>
          <w:tcPr>
            <w:tcW w:w="1155" w:type="dxa"/>
            <w:vMerge/>
            <w:tcBorders>
              <w:top w:val="nil"/>
              <w:left w:val="single" w:sz="4" w:space="0" w:color="000000"/>
              <w:bottom w:val="single" w:sz="4" w:space="0" w:color="000000"/>
              <w:right w:val="single" w:sz="4" w:space="0" w:color="000000"/>
            </w:tcBorders>
            <w:vAlign w:val="center"/>
            <w:hideMark/>
          </w:tcPr>
          <w:p w14:paraId="79DEA143"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6CDD7B7A"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Valoarea totală a pachetului de remunerare</w:t>
            </w:r>
            <w:r w:rsidRPr="00D159CF">
              <w:rPr>
                <w:rFonts w:eastAsia="Times New Roman" w:cstheme="minorHAnsi"/>
                <w:b/>
                <w:bCs/>
                <w:sz w:val="24"/>
                <w:szCs w:val="24"/>
                <w:vertAlign w:val="superscript"/>
                <w:lang w:eastAsia="ro-RO"/>
              </w:rPr>
              <w:t>7)</w:t>
            </w:r>
          </w:p>
        </w:tc>
        <w:tc>
          <w:tcPr>
            <w:tcW w:w="1155" w:type="dxa"/>
            <w:tcBorders>
              <w:top w:val="nil"/>
              <w:left w:val="nil"/>
              <w:bottom w:val="single" w:sz="4" w:space="0" w:color="000000"/>
              <w:right w:val="single" w:sz="4" w:space="0" w:color="000000"/>
            </w:tcBorders>
            <w:shd w:val="clear" w:color="000000" w:fill="E6E6E6"/>
            <w:hideMark/>
          </w:tcPr>
          <w:p w14:paraId="07D6E625"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Lei</w:t>
            </w:r>
          </w:p>
        </w:tc>
        <w:tc>
          <w:tcPr>
            <w:tcW w:w="1155" w:type="dxa"/>
            <w:tcBorders>
              <w:top w:val="nil"/>
              <w:left w:val="nil"/>
              <w:bottom w:val="single" w:sz="4" w:space="0" w:color="000000"/>
              <w:right w:val="single" w:sz="4" w:space="0" w:color="000000"/>
            </w:tcBorders>
            <w:hideMark/>
          </w:tcPr>
          <w:p w14:paraId="5A47BF6E"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conform legii</w:t>
            </w:r>
          </w:p>
        </w:tc>
        <w:tc>
          <w:tcPr>
            <w:tcW w:w="36" w:type="dxa"/>
            <w:vAlign w:val="center"/>
            <w:hideMark/>
          </w:tcPr>
          <w:p w14:paraId="0D87BC53"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7FA63CD9"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49B46FB1"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19</w:t>
            </w:r>
          </w:p>
        </w:tc>
        <w:tc>
          <w:tcPr>
            <w:tcW w:w="1155" w:type="dxa"/>
            <w:vMerge/>
            <w:tcBorders>
              <w:top w:val="nil"/>
              <w:left w:val="single" w:sz="4" w:space="0" w:color="000000"/>
              <w:bottom w:val="single" w:sz="4" w:space="0" w:color="000000"/>
              <w:right w:val="single" w:sz="4" w:space="0" w:color="000000"/>
            </w:tcBorders>
            <w:vAlign w:val="center"/>
            <w:hideMark/>
          </w:tcPr>
          <w:p w14:paraId="2A2DB923"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37243368"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Numărul de reuniuni ale consiliului de administrație</w:t>
            </w:r>
          </w:p>
        </w:tc>
        <w:tc>
          <w:tcPr>
            <w:tcW w:w="1155" w:type="dxa"/>
            <w:tcBorders>
              <w:top w:val="nil"/>
              <w:left w:val="nil"/>
              <w:bottom w:val="single" w:sz="4" w:space="0" w:color="000000"/>
              <w:right w:val="single" w:sz="4" w:space="0" w:color="000000"/>
            </w:tcBorders>
            <w:shd w:val="clear" w:color="000000" w:fill="E6E6E6"/>
            <w:hideMark/>
          </w:tcPr>
          <w:p w14:paraId="02D4DF66"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nr.</w:t>
            </w:r>
          </w:p>
        </w:tc>
        <w:tc>
          <w:tcPr>
            <w:tcW w:w="1155" w:type="dxa"/>
            <w:tcBorders>
              <w:top w:val="nil"/>
              <w:left w:val="nil"/>
              <w:bottom w:val="single" w:sz="4" w:space="0" w:color="000000"/>
              <w:right w:val="single" w:sz="4" w:space="0" w:color="000000"/>
            </w:tcBorders>
            <w:noWrap/>
            <w:hideMark/>
          </w:tcPr>
          <w:p w14:paraId="3B8AEB86"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4</w:t>
            </w:r>
          </w:p>
        </w:tc>
        <w:tc>
          <w:tcPr>
            <w:tcW w:w="36" w:type="dxa"/>
            <w:vAlign w:val="center"/>
            <w:hideMark/>
          </w:tcPr>
          <w:p w14:paraId="5B7A589C"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55B496F2" w14:textId="77777777" w:rsidTr="00D159CF">
        <w:trPr>
          <w:trHeight w:val="638"/>
        </w:trPr>
        <w:tc>
          <w:tcPr>
            <w:tcW w:w="143" w:type="dxa"/>
            <w:tcBorders>
              <w:top w:val="nil"/>
              <w:left w:val="single" w:sz="4" w:space="0" w:color="000000"/>
              <w:bottom w:val="single" w:sz="4" w:space="0" w:color="000000"/>
              <w:right w:val="single" w:sz="4" w:space="0" w:color="000000"/>
            </w:tcBorders>
            <w:noWrap/>
            <w:hideMark/>
          </w:tcPr>
          <w:p w14:paraId="27794B6B"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20</w:t>
            </w:r>
          </w:p>
        </w:tc>
        <w:tc>
          <w:tcPr>
            <w:tcW w:w="1155" w:type="dxa"/>
            <w:vMerge/>
            <w:tcBorders>
              <w:top w:val="nil"/>
              <w:left w:val="single" w:sz="4" w:space="0" w:color="000000"/>
              <w:bottom w:val="single" w:sz="4" w:space="0" w:color="000000"/>
              <w:right w:val="single" w:sz="4" w:space="0" w:color="000000"/>
            </w:tcBorders>
            <w:vAlign w:val="center"/>
            <w:hideMark/>
          </w:tcPr>
          <w:p w14:paraId="734F01A3"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38FECC24"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 xml:space="preserve">Rata de participare la </w:t>
            </w:r>
            <w:r w:rsidRPr="00D159CF">
              <w:rPr>
                <w:rFonts w:eastAsia="Times New Roman" w:cstheme="minorHAnsi"/>
                <w:b/>
                <w:bCs/>
                <w:sz w:val="24"/>
                <w:szCs w:val="24"/>
                <w:lang w:eastAsia="ro-RO"/>
              </w:rPr>
              <w:lastRenderedPageBreak/>
              <w:t>reuniunile consiliului de administrație</w:t>
            </w:r>
          </w:p>
        </w:tc>
        <w:tc>
          <w:tcPr>
            <w:tcW w:w="1155" w:type="dxa"/>
            <w:tcBorders>
              <w:top w:val="nil"/>
              <w:left w:val="nil"/>
              <w:bottom w:val="single" w:sz="4" w:space="0" w:color="000000"/>
              <w:right w:val="single" w:sz="4" w:space="0" w:color="000000"/>
            </w:tcBorders>
            <w:shd w:val="clear" w:color="000000" w:fill="E6E6E6"/>
            <w:hideMark/>
          </w:tcPr>
          <w:p w14:paraId="21EA59B8"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lastRenderedPageBreak/>
              <w:t>%</w:t>
            </w:r>
          </w:p>
        </w:tc>
        <w:tc>
          <w:tcPr>
            <w:tcW w:w="1155" w:type="dxa"/>
            <w:tcBorders>
              <w:top w:val="nil"/>
              <w:left w:val="nil"/>
              <w:bottom w:val="single" w:sz="4" w:space="0" w:color="000000"/>
              <w:right w:val="single" w:sz="4" w:space="0" w:color="000000"/>
            </w:tcBorders>
            <w:noWrap/>
            <w:hideMark/>
          </w:tcPr>
          <w:p w14:paraId="3680BD1D"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100%</w:t>
            </w:r>
          </w:p>
        </w:tc>
        <w:tc>
          <w:tcPr>
            <w:tcW w:w="36" w:type="dxa"/>
            <w:vAlign w:val="center"/>
            <w:hideMark/>
          </w:tcPr>
          <w:p w14:paraId="03E3D024"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3F621620"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0C0F9FA7"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21</w:t>
            </w:r>
          </w:p>
        </w:tc>
        <w:tc>
          <w:tcPr>
            <w:tcW w:w="1155" w:type="dxa"/>
            <w:vMerge/>
            <w:tcBorders>
              <w:top w:val="nil"/>
              <w:left w:val="single" w:sz="4" w:space="0" w:color="000000"/>
              <w:bottom w:val="single" w:sz="4" w:space="0" w:color="000000"/>
              <w:right w:val="single" w:sz="4" w:space="0" w:color="000000"/>
            </w:tcBorders>
            <w:vAlign w:val="center"/>
            <w:hideMark/>
          </w:tcPr>
          <w:p w14:paraId="4E6C860F"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345FD6B9"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Stabilirea politicilor de gestionare a riscurilor</w:t>
            </w:r>
          </w:p>
        </w:tc>
        <w:tc>
          <w:tcPr>
            <w:tcW w:w="1155" w:type="dxa"/>
            <w:tcBorders>
              <w:top w:val="nil"/>
              <w:left w:val="nil"/>
              <w:bottom w:val="single" w:sz="4" w:space="0" w:color="000000"/>
              <w:right w:val="single" w:sz="4" w:space="0" w:color="000000"/>
            </w:tcBorders>
            <w:shd w:val="clear" w:color="000000" w:fill="E6E6E6"/>
            <w:hideMark/>
          </w:tcPr>
          <w:p w14:paraId="5BBD58EA"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DA/NU</w:t>
            </w:r>
          </w:p>
        </w:tc>
        <w:tc>
          <w:tcPr>
            <w:tcW w:w="1155" w:type="dxa"/>
            <w:tcBorders>
              <w:top w:val="nil"/>
              <w:left w:val="nil"/>
              <w:bottom w:val="single" w:sz="4" w:space="0" w:color="000000"/>
              <w:right w:val="single" w:sz="4" w:space="0" w:color="000000"/>
            </w:tcBorders>
            <w:hideMark/>
          </w:tcPr>
          <w:p w14:paraId="0A08DD75"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DA</w:t>
            </w:r>
          </w:p>
        </w:tc>
        <w:tc>
          <w:tcPr>
            <w:tcW w:w="36" w:type="dxa"/>
            <w:vAlign w:val="center"/>
            <w:hideMark/>
          </w:tcPr>
          <w:p w14:paraId="112479D2"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78676E7A"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30F7A33E"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22</w:t>
            </w:r>
          </w:p>
        </w:tc>
        <w:tc>
          <w:tcPr>
            <w:tcW w:w="1155" w:type="dxa"/>
            <w:vMerge/>
            <w:tcBorders>
              <w:top w:val="nil"/>
              <w:left w:val="single" w:sz="4" w:space="0" w:color="000000"/>
              <w:bottom w:val="single" w:sz="4" w:space="0" w:color="000000"/>
              <w:right w:val="single" w:sz="4" w:space="0" w:color="000000"/>
            </w:tcBorders>
            <w:vAlign w:val="center"/>
            <w:hideMark/>
          </w:tcPr>
          <w:p w14:paraId="273E3E4B"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19E882A3"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Rata membrilor de sex feminin în consiliul de administrație</w:t>
            </w:r>
          </w:p>
        </w:tc>
        <w:tc>
          <w:tcPr>
            <w:tcW w:w="1155" w:type="dxa"/>
            <w:tcBorders>
              <w:top w:val="nil"/>
              <w:left w:val="nil"/>
              <w:bottom w:val="single" w:sz="4" w:space="0" w:color="000000"/>
              <w:right w:val="single" w:sz="4" w:space="0" w:color="000000"/>
            </w:tcBorders>
            <w:shd w:val="clear" w:color="000000" w:fill="E6E6E6"/>
            <w:hideMark/>
          </w:tcPr>
          <w:p w14:paraId="07E87452"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w:t>
            </w:r>
          </w:p>
        </w:tc>
        <w:tc>
          <w:tcPr>
            <w:tcW w:w="1155" w:type="dxa"/>
            <w:tcBorders>
              <w:top w:val="nil"/>
              <w:left w:val="nil"/>
              <w:bottom w:val="single" w:sz="4" w:space="0" w:color="000000"/>
              <w:right w:val="single" w:sz="4" w:space="0" w:color="000000"/>
            </w:tcBorders>
            <w:noWrap/>
            <w:hideMark/>
          </w:tcPr>
          <w:p w14:paraId="7BC31DBD"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33,33%</w:t>
            </w:r>
          </w:p>
        </w:tc>
        <w:tc>
          <w:tcPr>
            <w:tcW w:w="36" w:type="dxa"/>
            <w:vAlign w:val="center"/>
            <w:hideMark/>
          </w:tcPr>
          <w:p w14:paraId="0758E575"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43939B45" w14:textId="77777777" w:rsidTr="00D159CF">
        <w:trPr>
          <w:trHeight w:val="525"/>
        </w:trPr>
        <w:tc>
          <w:tcPr>
            <w:tcW w:w="143" w:type="dxa"/>
            <w:tcBorders>
              <w:top w:val="nil"/>
              <w:left w:val="single" w:sz="4" w:space="0" w:color="000000"/>
              <w:bottom w:val="single" w:sz="4" w:space="0" w:color="000000"/>
              <w:right w:val="single" w:sz="4" w:space="0" w:color="000000"/>
            </w:tcBorders>
            <w:noWrap/>
            <w:hideMark/>
          </w:tcPr>
          <w:p w14:paraId="33062845"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23</w:t>
            </w:r>
          </w:p>
        </w:tc>
        <w:tc>
          <w:tcPr>
            <w:tcW w:w="1155" w:type="dxa"/>
            <w:vMerge w:val="restart"/>
            <w:tcBorders>
              <w:top w:val="nil"/>
              <w:left w:val="single" w:sz="4" w:space="0" w:color="000000"/>
              <w:bottom w:val="single" w:sz="4" w:space="0" w:color="000000"/>
              <w:right w:val="single" w:sz="4" w:space="0" w:color="000000"/>
            </w:tcBorders>
            <w:vAlign w:val="center"/>
            <w:hideMark/>
          </w:tcPr>
          <w:p w14:paraId="0E43B2EA"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Crearea de locuri de muncă</w:t>
            </w:r>
          </w:p>
        </w:tc>
        <w:tc>
          <w:tcPr>
            <w:tcW w:w="1156" w:type="dxa"/>
            <w:tcBorders>
              <w:top w:val="nil"/>
              <w:left w:val="nil"/>
              <w:bottom w:val="single" w:sz="4" w:space="0" w:color="000000"/>
              <w:right w:val="single" w:sz="4" w:space="0" w:color="000000"/>
            </w:tcBorders>
            <w:hideMark/>
          </w:tcPr>
          <w:p w14:paraId="5633784C"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b/>
                <w:bCs/>
                <w:sz w:val="24"/>
                <w:szCs w:val="24"/>
                <w:lang w:eastAsia="ro-RO"/>
              </w:rPr>
              <w:t>Număr echivalent normă întreagă de</w:t>
            </w:r>
            <w:r w:rsidRPr="00D159CF">
              <w:rPr>
                <w:rFonts w:eastAsia="Times New Roman" w:cstheme="minorHAnsi"/>
                <w:b/>
                <w:bCs/>
                <w:sz w:val="24"/>
                <w:szCs w:val="24"/>
                <w:lang w:eastAsia="ro-RO"/>
              </w:rPr>
              <w:br/>
              <w:t>angajați</w:t>
            </w:r>
            <w:r w:rsidRPr="00D159CF">
              <w:rPr>
                <w:rFonts w:eastAsia="Times New Roman" w:cstheme="minorHAnsi"/>
                <w:b/>
                <w:bCs/>
                <w:sz w:val="24"/>
                <w:szCs w:val="24"/>
                <w:vertAlign w:val="superscript"/>
                <w:lang w:eastAsia="ro-RO"/>
              </w:rPr>
              <w:t>8)</w:t>
            </w:r>
          </w:p>
        </w:tc>
        <w:tc>
          <w:tcPr>
            <w:tcW w:w="1155" w:type="dxa"/>
            <w:tcBorders>
              <w:top w:val="nil"/>
              <w:left w:val="nil"/>
              <w:bottom w:val="single" w:sz="4" w:space="0" w:color="000000"/>
              <w:right w:val="single" w:sz="4" w:space="0" w:color="000000"/>
            </w:tcBorders>
            <w:shd w:val="clear" w:color="000000" w:fill="E6E6E6"/>
            <w:hideMark/>
          </w:tcPr>
          <w:p w14:paraId="0F9AEBC8"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nr.</w:t>
            </w:r>
          </w:p>
        </w:tc>
        <w:tc>
          <w:tcPr>
            <w:tcW w:w="1155" w:type="dxa"/>
            <w:tcBorders>
              <w:top w:val="nil"/>
              <w:left w:val="nil"/>
              <w:bottom w:val="single" w:sz="4" w:space="0" w:color="000000"/>
              <w:right w:val="single" w:sz="4" w:space="0" w:color="000000"/>
            </w:tcBorders>
            <w:hideMark/>
          </w:tcPr>
          <w:p w14:paraId="455407E9"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monitorizare</w:t>
            </w:r>
          </w:p>
        </w:tc>
        <w:tc>
          <w:tcPr>
            <w:tcW w:w="36" w:type="dxa"/>
            <w:vAlign w:val="center"/>
            <w:hideMark/>
          </w:tcPr>
          <w:p w14:paraId="43C04E96"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4ED17BB4" w14:textId="77777777" w:rsidTr="00D159CF">
        <w:trPr>
          <w:trHeight w:val="525"/>
        </w:trPr>
        <w:tc>
          <w:tcPr>
            <w:tcW w:w="143" w:type="dxa"/>
            <w:tcBorders>
              <w:top w:val="nil"/>
              <w:left w:val="single" w:sz="4" w:space="0" w:color="000000"/>
              <w:bottom w:val="single" w:sz="4" w:space="0" w:color="000000"/>
              <w:right w:val="single" w:sz="4" w:space="0" w:color="000000"/>
            </w:tcBorders>
            <w:noWrap/>
            <w:hideMark/>
          </w:tcPr>
          <w:p w14:paraId="10B88A8C"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24</w:t>
            </w:r>
          </w:p>
        </w:tc>
        <w:tc>
          <w:tcPr>
            <w:tcW w:w="1155" w:type="dxa"/>
            <w:vMerge/>
            <w:tcBorders>
              <w:top w:val="nil"/>
              <w:left w:val="single" w:sz="4" w:space="0" w:color="000000"/>
              <w:bottom w:val="single" w:sz="4" w:space="0" w:color="000000"/>
              <w:right w:val="single" w:sz="4" w:space="0" w:color="000000"/>
            </w:tcBorders>
            <w:vAlign w:val="center"/>
            <w:hideMark/>
          </w:tcPr>
          <w:p w14:paraId="12A7E698"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4E45FE81"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b/>
                <w:bCs/>
                <w:sz w:val="24"/>
                <w:szCs w:val="24"/>
                <w:lang w:eastAsia="ro-RO"/>
              </w:rPr>
              <w:t>Noi locuri de muncă adăugate în</w:t>
            </w:r>
            <w:r w:rsidRPr="00D159CF">
              <w:rPr>
                <w:rFonts w:eastAsia="Times New Roman" w:cstheme="minorHAnsi"/>
                <w:b/>
                <w:bCs/>
                <w:sz w:val="24"/>
                <w:szCs w:val="24"/>
                <w:lang w:eastAsia="ro-RO"/>
              </w:rPr>
              <w:br/>
              <w:t>cursul anului</w:t>
            </w:r>
            <w:r w:rsidRPr="00D159CF">
              <w:rPr>
                <w:rFonts w:eastAsia="Times New Roman" w:cstheme="minorHAnsi"/>
                <w:b/>
                <w:bCs/>
                <w:sz w:val="24"/>
                <w:szCs w:val="24"/>
                <w:vertAlign w:val="superscript"/>
                <w:lang w:eastAsia="ro-RO"/>
              </w:rPr>
              <w:t>9)</w:t>
            </w:r>
          </w:p>
        </w:tc>
        <w:tc>
          <w:tcPr>
            <w:tcW w:w="1155" w:type="dxa"/>
            <w:tcBorders>
              <w:top w:val="nil"/>
              <w:left w:val="nil"/>
              <w:bottom w:val="single" w:sz="4" w:space="0" w:color="000000"/>
              <w:right w:val="single" w:sz="4" w:space="0" w:color="000000"/>
            </w:tcBorders>
            <w:shd w:val="clear" w:color="000000" w:fill="E6E6E6"/>
            <w:hideMark/>
          </w:tcPr>
          <w:p w14:paraId="6E4177EC"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nr.</w:t>
            </w:r>
          </w:p>
        </w:tc>
        <w:tc>
          <w:tcPr>
            <w:tcW w:w="1155" w:type="dxa"/>
            <w:tcBorders>
              <w:top w:val="nil"/>
              <w:left w:val="nil"/>
              <w:bottom w:val="single" w:sz="4" w:space="0" w:color="000000"/>
              <w:right w:val="single" w:sz="4" w:space="0" w:color="000000"/>
            </w:tcBorders>
            <w:hideMark/>
          </w:tcPr>
          <w:p w14:paraId="60A28980"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monitorizare</w:t>
            </w:r>
          </w:p>
        </w:tc>
        <w:tc>
          <w:tcPr>
            <w:tcW w:w="36" w:type="dxa"/>
            <w:vAlign w:val="center"/>
            <w:hideMark/>
          </w:tcPr>
          <w:p w14:paraId="5681DB93"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5C1FDDE0" w14:textId="77777777" w:rsidTr="00D159CF">
        <w:trPr>
          <w:trHeight w:val="398"/>
        </w:trPr>
        <w:tc>
          <w:tcPr>
            <w:tcW w:w="143" w:type="dxa"/>
            <w:tcBorders>
              <w:top w:val="nil"/>
              <w:left w:val="single" w:sz="4" w:space="0" w:color="000000"/>
              <w:bottom w:val="single" w:sz="4" w:space="0" w:color="000000"/>
              <w:right w:val="single" w:sz="4" w:space="0" w:color="000000"/>
            </w:tcBorders>
            <w:noWrap/>
            <w:hideMark/>
          </w:tcPr>
          <w:p w14:paraId="55839868"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25</w:t>
            </w:r>
          </w:p>
        </w:tc>
        <w:tc>
          <w:tcPr>
            <w:tcW w:w="1155" w:type="dxa"/>
            <w:vMerge/>
            <w:tcBorders>
              <w:top w:val="nil"/>
              <w:left w:val="single" w:sz="4" w:space="0" w:color="000000"/>
              <w:bottom w:val="single" w:sz="4" w:space="0" w:color="000000"/>
              <w:right w:val="single" w:sz="4" w:space="0" w:color="000000"/>
            </w:tcBorders>
            <w:vAlign w:val="center"/>
            <w:hideMark/>
          </w:tcPr>
          <w:p w14:paraId="347ABCD3"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63AACBD5" w14:textId="77777777" w:rsidR="00D159CF" w:rsidRPr="00D159CF" w:rsidRDefault="00D159CF" w:rsidP="00D159CF">
            <w:pPr>
              <w:spacing w:after="0" w:line="240" w:lineRule="auto"/>
              <w:rPr>
                <w:rFonts w:eastAsia="Times New Roman" w:cstheme="minorHAnsi"/>
                <w:b/>
                <w:bCs/>
                <w:sz w:val="24"/>
                <w:szCs w:val="24"/>
                <w:lang w:eastAsia="ro-RO"/>
              </w:rPr>
            </w:pPr>
            <w:r w:rsidRPr="00D159CF">
              <w:rPr>
                <w:rFonts w:eastAsia="Times New Roman" w:cstheme="minorHAnsi"/>
                <w:b/>
                <w:bCs/>
                <w:sz w:val="24"/>
                <w:szCs w:val="24"/>
                <w:lang w:eastAsia="ro-RO"/>
              </w:rPr>
              <w:t>Numărul de angajați cu handicap</w:t>
            </w:r>
            <w:r w:rsidRPr="00D159CF">
              <w:rPr>
                <w:rFonts w:eastAsia="Times New Roman" w:cstheme="minorHAnsi"/>
                <w:b/>
                <w:bCs/>
                <w:sz w:val="24"/>
                <w:szCs w:val="24"/>
                <w:vertAlign w:val="superscript"/>
                <w:lang w:eastAsia="ro-RO"/>
              </w:rPr>
              <w:t>10)</w:t>
            </w:r>
          </w:p>
        </w:tc>
        <w:tc>
          <w:tcPr>
            <w:tcW w:w="1155" w:type="dxa"/>
            <w:tcBorders>
              <w:top w:val="nil"/>
              <w:left w:val="nil"/>
              <w:bottom w:val="single" w:sz="4" w:space="0" w:color="000000"/>
              <w:right w:val="single" w:sz="4" w:space="0" w:color="000000"/>
            </w:tcBorders>
            <w:shd w:val="clear" w:color="000000" w:fill="E6E6E6"/>
            <w:hideMark/>
          </w:tcPr>
          <w:p w14:paraId="2A5A9AC6"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w:t>
            </w:r>
          </w:p>
        </w:tc>
        <w:tc>
          <w:tcPr>
            <w:tcW w:w="1155" w:type="dxa"/>
            <w:tcBorders>
              <w:top w:val="nil"/>
              <w:left w:val="nil"/>
              <w:bottom w:val="single" w:sz="4" w:space="0" w:color="000000"/>
              <w:right w:val="single" w:sz="4" w:space="0" w:color="000000"/>
            </w:tcBorders>
            <w:hideMark/>
          </w:tcPr>
          <w:p w14:paraId="70F06316" w14:textId="77777777" w:rsidR="00D159CF" w:rsidRPr="00D159CF" w:rsidRDefault="00D159CF" w:rsidP="00D159CF">
            <w:pPr>
              <w:spacing w:after="0" w:line="240" w:lineRule="auto"/>
              <w:jc w:val="center"/>
              <w:rPr>
                <w:rFonts w:eastAsia="Times New Roman" w:cstheme="minorHAnsi"/>
                <w:sz w:val="24"/>
                <w:szCs w:val="24"/>
                <w:lang w:eastAsia="ro-RO"/>
              </w:rPr>
            </w:pPr>
            <w:r w:rsidRPr="00D159CF">
              <w:rPr>
                <w:rFonts w:eastAsia="Times New Roman" w:cstheme="minorHAnsi"/>
                <w:sz w:val="24"/>
                <w:szCs w:val="24"/>
                <w:lang w:eastAsia="ro-RO"/>
              </w:rPr>
              <w:t>conform legii</w:t>
            </w:r>
          </w:p>
        </w:tc>
        <w:tc>
          <w:tcPr>
            <w:tcW w:w="36" w:type="dxa"/>
            <w:vAlign w:val="center"/>
            <w:hideMark/>
          </w:tcPr>
          <w:p w14:paraId="511635EE"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5E03AE80" w14:textId="77777777" w:rsidTr="00D159CF">
        <w:trPr>
          <w:trHeight w:val="510"/>
        </w:trPr>
        <w:tc>
          <w:tcPr>
            <w:tcW w:w="143" w:type="dxa"/>
            <w:tcBorders>
              <w:top w:val="nil"/>
              <w:left w:val="single" w:sz="4" w:space="0" w:color="000000"/>
              <w:bottom w:val="single" w:sz="4" w:space="0" w:color="000000"/>
              <w:right w:val="single" w:sz="4" w:space="0" w:color="000000"/>
            </w:tcBorders>
            <w:noWrap/>
            <w:hideMark/>
          </w:tcPr>
          <w:p w14:paraId="4D8FC23A"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26</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1F1AFB79"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Egalitatea de gen</w:t>
            </w:r>
          </w:p>
        </w:tc>
        <w:tc>
          <w:tcPr>
            <w:tcW w:w="1156" w:type="dxa"/>
            <w:tcBorders>
              <w:top w:val="nil"/>
              <w:left w:val="nil"/>
              <w:bottom w:val="single" w:sz="4" w:space="0" w:color="000000"/>
              <w:right w:val="single" w:sz="4" w:space="0" w:color="000000"/>
            </w:tcBorders>
            <w:shd w:val="clear" w:color="000000" w:fill="E6E6E6"/>
            <w:hideMark/>
          </w:tcPr>
          <w:p w14:paraId="692E009C"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Rata cadrelor superioare de conducere de sex feminin</w:t>
            </w:r>
          </w:p>
        </w:tc>
        <w:tc>
          <w:tcPr>
            <w:tcW w:w="1155" w:type="dxa"/>
            <w:tcBorders>
              <w:top w:val="nil"/>
              <w:left w:val="nil"/>
              <w:bottom w:val="single" w:sz="4" w:space="0" w:color="000000"/>
              <w:right w:val="single" w:sz="4" w:space="0" w:color="000000"/>
            </w:tcBorders>
            <w:shd w:val="clear" w:color="000000" w:fill="E6E6E6"/>
            <w:hideMark/>
          </w:tcPr>
          <w:p w14:paraId="24DA4E98"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w:t>
            </w:r>
          </w:p>
        </w:tc>
        <w:tc>
          <w:tcPr>
            <w:tcW w:w="1155" w:type="dxa"/>
            <w:tcBorders>
              <w:top w:val="nil"/>
              <w:left w:val="nil"/>
              <w:bottom w:val="single" w:sz="4" w:space="0" w:color="000000"/>
              <w:right w:val="single" w:sz="4" w:space="0" w:color="000000"/>
            </w:tcBorders>
            <w:noWrap/>
            <w:hideMark/>
          </w:tcPr>
          <w:p w14:paraId="6605E29A"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30%</w:t>
            </w:r>
          </w:p>
        </w:tc>
        <w:tc>
          <w:tcPr>
            <w:tcW w:w="36" w:type="dxa"/>
            <w:vAlign w:val="center"/>
            <w:hideMark/>
          </w:tcPr>
          <w:p w14:paraId="0AD30F6E"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0C38D15E" w14:textId="77777777" w:rsidTr="00D159CF">
        <w:trPr>
          <w:trHeight w:val="780"/>
        </w:trPr>
        <w:tc>
          <w:tcPr>
            <w:tcW w:w="143" w:type="dxa"/>
            <w:tcBorders>
              <w:top w:val="nil"/>
              <w:left w:val="single" w:sz="4" w:space="0" w:color="000000"/>
              <w:bottom w:val="nil"/>
              <w:right w:val="single" w:sz="4" w:space="0" w:color="000000"/>
            </w:tcBorders>
            <w:noWrap/>
            <w:hideMark/>
          </w:tcPr>
          <w:p w14:paraId="4E4A3F8A" w14:textId="77777777" w:rsidR="00D159CF" w:rsidRPr="00D159CF" w:rsidRDefault="00D159CF" w:rsidP="00D159CF">
            <w:pPr>
              <w:spacing w:after="0" w:line="240" w:lineRule="auto"/>
              <w:jc w:val="center"/>
              <w:rPr>
                <w:rFonts w:eastAsia="Times New Roman" w:cstheme="minorHAnsi"/>
                <w:b/>
                <w:bCs/>
                <w:color w:val="000000"/>
                <w:sz w:val="24"/>
                <w:szCs w:val="24"/>
                <w:lang w:eastAsia="ro-RO"/>
              </w:rPr>
            </w:pPr>
            <w:r w:rsidRPr="00D159CF">
              <w:rPr>
                <w:rFonts w:eastAsia="Times New Roman" w:cstheme="minorHAnsi"/>
                <w:b/>
                <w:bCs/>
                <w:color w:val="000000"/>
                <w:sz w:val="24"/>
                <w:szCs w:val="24"/>
                <w:lang w:eastAsia="ro-RO"/>
              </w:rPr>
              <w:t>27</w:t>
            </w:r>
          </w:p>
        </w:tc>
        <w:tc>
          <w:tcPr>
            <w:tcW w:w="1155" w:type="dxa"/>
            <w:vMerge/>
            <w:tcBorders>
              <w:top w:val="nil"/>
              <w:left w:val="single" w:sz="4" w:space="0" w:color="000000"/>
              <w:bottom w:val="single" w:sz="4" w:space="0" w:color="000000"/>
              <w:right w:val="single" w:sz="4" w:space="0" w:color="000000"/>
            </w:tcBorders>
            <w:vAlign w:val="center"/>
            <w:hideMark/>
          </w:tcPr>
          <w:p w14:paraId="11745F36" w14:textId="77777777" w:rsidR="00D159CF" w:rsidRPr="00D159CF" w:rsidRDefault="00D159CF" w:rsidP="00D159CF">
            <w:pPr>
              <w:spacing w:after="0" w:line="240" w:lineRule="auto"/>
              <w:rPr>
                <w:rFonts w:eastAsia="Times New Roman" w:cstheme="minorHAnsi"/>
                <w:b/>
                <w:bCs/>
                <w:sz w:val="24"/>
                <w:szCs w:val="24"/>
                <w:lang w:eastAsia="ro-RO"/>
              </w:rPr>
            </w:pPr>
          </w:p>
        </w:tc>
        <w:tc>
          <w:tcPr>
            <w:tcW w:w="1156" w:type="dxa"/>
            <w:tcBorders>
              <w:top w:val="nil"/>
              <w:left w:val="nil"/>
              <w:bottom w:val="nil"/>
              <w:right w:val="single" w:sz="4" w:space="0" w:color="000000"/>
            </w:tcBorders>
            <w:shd w:val="clear" w:color="000000" w:fill="E6E6E6"/>
            <w:hideMark/>
          </w:tcPr>
          <w:p w14:paraId="3875586F"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b/>
                <w:bCs/>
                <w:sz w:val="24"/>
                <w:szCs w:val="24"/>
                <w:lang w:eastAsia="ro-RO"/>
              </w:rPr>
              <w:t>Diferența de remunerare între angajații de sex feminin și cei de sex</w:t>
            </w:r>
            <w:r w:rsidRPr="00D159CF">
              <w:rPr>
                <w:rFonts w:eastAsia="Times New Roman" w:cstheme="minorHAnsi"/>
                <w:b/>
                <w:bCs/>
                <w:sz w:val="24"/>
                <w:szCs w:val="24"/>
                <w:lang w:eastAsia="ro-RO"/>
              </w:rPr>
              <w:br/>
              <w:t>masculin</w:t>
            </w:r>
            <w:r w:rsidRPr="00D159CF">
              <w:rPr>
                <w:rFonts w:eastAsia="Times New Roman" w:cstheme="minorHAnsi"/>
                <w:b/>
                <w:bCs/>
                <w:sz w:val="24"/>
                <w:szCs w:val="24"/>
                <w:vertAlign w:val="superscript"/>
                <w:lang w:eastAsia="ro-RO"/>
              </w:rPr>
              <w:t>11)</w:t>
            </w:r>
          </w:p>
        </w:tc>
        <w:tc>
          <w:tcPr>
            <w:tcW w:w="1155" w:type="dxa"/>
            <w:tcBorders>
              <w:top w:val="nil"/>
              <w:left w:val="nil"/>
              <w:bottom w:val="nil"/>
              <w:right w:val="single" w:sz="4" w:space="0" w:color="000000"/>
            </w:tcBorders>
            <w:shd w:val="clear" w:color="000000" w:fill="E6E6E6"/>
            <w:hideMark/>
          </w:tcPr>
          <w:p w14:paraId="08CE6E8C" w14:textId="77777777" w:rsidR="00D159CF" w:rsidRPr="00D159CF" w:rsidRDefault="00D159CF" w:rsidP="00D159CF">
            <w:pPr>
              <w:spacing w:after="0" w:line="240" w:lineRule="auto"/>
              <w:jc w:val="center"/>
              <w:rPr>
                <w:rFonts w:eastAsia="Times New Roman" w:cstheme="minorHAnsi"/>
                <w:b/>
                <w:bCs/>
                <w:sz w:val="24"/>
                <w:szCs w:val="24"/>
                <w:lang w:eastAsia="ro-RO"/>
              </w:rPr>
            </w:pPr>
            <w:r w:rsidRPr="00D159CF">
              <w:rPr>
                <w:rFonts w:eastAsia="Times New Roman" w:cstheme="minorHAnsi"/>
                <w:b/>
                <w:bCs/>
                <w:sz w:val="24"/>
                <w:szCs w:val="24"/>
                <w:lang w:eastAsia="ro-RO"/>
              </w:rPr>
              <w:t>%</w:t>
            </w:r>
          </w:p>
        </w:tc>
        <w:tc>
          <w:tcPr>
            <w:tcW w:w="1155" w:type="dxa"/>
            <w:tcBorders>
              <w:top w:val="nil"/>
              <w:left w:val="nil"/>
              <w:bottom w:val="nil"/>
              <w:right w:val="single" w:sz="4" w:space="0" w:color="000000"/>
            </w:tcBorders>
            <w:noWrap/>
            <w:hideMark/>
          </w:tcPr>
          <w:p w14:paraId="7273AAA0" w14:textId="77777777" w:rsidR="00D159CF" w:rsidRPr="00D159CF" w:rsidRDefault="00D159CF" w:rsidP="00D159CF">
            <w:pPr>
              <w:spacing w:after="0" w:line="240" w:lineRule="auto"/>
              <w:jc w:val="center"/>
              <w:rPr>
                <w:rFonts w:eastAsia="Times New Roman" w:cstheme="minorHAnsi"/>
                <w:color w:val="000000"/>
                <w:sz w:val="24"/>
                <w:szCs w:val="24"/>
                <w:lang w:eastAsia="ro-RO"/>
              </w:rPr>
            </w:pPr>
            <w:r w:rsidRPr="00D159CF">
              <w:rPr>
                <w:rFonts w:eastAsia="Times New Roman" w:cstheme="minorHAnsi"/>
                <w:color w:val="000000"/>
                <w:sz w:val="24"/>
                <w:szCs w:val="24"/>
                <w:lang w:eastAsia="ro-RO"/>
              </w:rPr>
              <w:t>0%</w:t>
            </w:r>
          </w:p>
        </w:tc>
        <w:tc>
          <w:tcPr>
            <w:tcW w:w="36" w:type="dxa"/>
            <w:vAlign w:val="center"/>
            <w:hideMark/>
          </w:tcPr>
          <w:p w14:paraId="5A65BE0D"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0FB4D53F" w14:textId="77777777" w:rsidTr="00D159CF">
        <w:trPr>
          <w:trHeight w:val="263"/>
        </w:trPr>
        <w:tc>
          <w:tcPr>
            <w:tcW w:w="4764" w:type="dxa"/>
            <w:gridSpan w:val="5"/>
            <w:vMerge w:val="restart"/>
            <w:tcBorders>
              <w:top w:val="single" w:sz="4" w:space="0" w:color="auto"/>
              <w:left w:val="single" w:sz="4" w:space="0" w:color="auto"/>
              <w:bottom w:val="single" w:sz="4" w:space="0" w:color="auto"/>
              <w:right w:val="single" w:sz="4" w:space="0" w:color="auto"/>
            </w:tcBorders>
            <w:hideMark/>
          </w:tcPr>
          <w:p w14:paraId="7AC4B20D" w14:textId="77777777" w:rsidR="00D159CF" w:rsidRPr="00D159CF" w:rsidRDefault="00D159CF" w:rsidP="00D159CF">
            <w:pPr>
              <w:spacing w:after="0" w:line="240" w:lineRule="auto"/>
              <w:rPr>
                <w:rFonts w:eastAsia="Times New Roman" w:cstheme="minorHAnsi"/>
                <w:color w:val="000000"/>
                <w:sz w:val="24"/>
                <w:szCs w:val="24"/>
                <w:lang w:eastAsia="ro-RO"/>
              </w:rPr>
            </w:pPr>
            <w:r w:rsidRPr="00D159CF">
              <w:rPr>
                <w:rFonts w:eastAsia="Times New Roman" w:cstheme="minorHAnsi"/>
                <w:b/>
                <w:bCs/>
                <w:sz w:val="24"/>
                <w:szCs w:val="24"/>
                <w:lang w:eastAsia="ro-RO"/>
              </w:rPr>
              <w:t>1) Indicatorul reprezintă reducerea consumului de energie anual, astfel încât această reducere de 1,3% să se încadreze în obiectivele europene stabilite pentru perioada 2023-2030, potrivit cărora reducerea colectivă reprezintă 11,7% la nivelul UE.</w:t>
            </w:r>
            <w:r w:rsidRPr="00D159CF">
              <w:rPr>
                <w:rFonts w:eastAsia="Times New Roman" w:cstheme="minorHAnsi"/>
                <w:b/>
                <w:bCs/>
                <w:sz w:val="24"/>
                <w:szCs w:val="24"/>
                <w:lang w:eastAsia="ro-RO"/>
              </w:rPr>
              <w:br/>
              <w:t>2) Ținta de reducere stabilită conform Strategiei pe Termen Lung a României.</w:t>
            </w:r>
            <w:r w:rsidRPr="00D159CF">
              <w:rPr>
                <w:rFonts w:eastAsia="Times New Roman" w:cstheme="minorHAnsi"/>
                <w:b/>
                <w:bCs/>
                <w:sz w:val="24"/>
                <w:szCs w:val="24"/>
                <w:lang w:eastAsia="ro-RO"/>
              </w:rPr>
              <w:br/>
              <w:t>3) Ținta de reducere stabilită conform Planului Național Integrat de Energie și Schimbări Climatice.</w:t>
            </w:r>
            <w:r w:rsidRPr="00D159CF">
              <w:rPr>
                <w:rFonts w:eastAsia="Times New Roman" w:cstheme="minorHAnsi"/>
                <w:b/>
                <w:bCs/>
                <w:sz w:val="24"/>
                <w:szCs w:val="24"/>
                <w:lang w:eastAsia="ro-RO"/>
              </w:rPr>
              <w:br/>
              <w:t xml:space="preserve">4) Nivelul minim al acestui indicator reprezintă tendința </w:t>
            </w:r>
            <w:r w:rsidRPr="00D159CF">
              <w:rPr>
                <w:rFonts w:eastAsia="Times New Roman" w:cstheme="minorHAnsi"/>
                <w:b/>
                <w:bCs/>
                <w:sz w:val="24"/>
                <w:szCs w:val="24"/>
                <w:lang w:eastAsia="ro-RO"/>
              </w:rPr>
              <w:lastRenderedPageBreak/>
              <w:t>firească (fără accidente), orice valoare mai mare decât 0 trebuie fundamentată.</w:t>
            </w:r>
            <w:r w:rsidRPr="00D159CF">
              <w:rPr>
                <w:rFonts w:eastAsia="Times New Roman" w:cstheme="minorHAnsi"/>
                <w:b/>
                <w:bCs/>
                <w:sz w:val="24"/>
                <w:szCs w:val="24"/>
                <w:lang w:eastAsia="ro-RO"/>
              </w:rPr>
              <w:br/>
              <w:t>5) Nivelul minim al acestui indicator reprezintă tendința firească (fără accidente), orice valoare mai mare decât 0 trebuie fundamentată.</w:t>
            </w:r>
            <w:r w:rsidRPr="00D159CF">
              <w:rPr>
                <w:rFonts w:eastAsia="Times New Roman" w:cstheme="minorHAnsi"/>
                <w:b/>
                <w:bCs/>
                <w:sz w:val="24"/>
                <w:szCs w:val="24"/>
                <w:lang w:eastAsia="ro-RO"/>
              </w:rPr>
              <w:br/>
              <w:t>6) În situația în care se înregistrează brevete și invenții, acest indicator este monitorizat în evoluție.</w:t>
            </w:r>
            <w:r w:rsidRPr="00D159CF">
              <w:rPr>
                <w:rFonts w:eastAsia="Times New Roman" w:cstheme="minorHAnsi"/>
                <w:b/>
                <w:bCs/>
                <w:sz w:val="24"/>
                <w:szCs w:val="24"/>
                <w:lang w:eastAsia="ro-RO"/>
              </w:rPr>
              <w:br/>
              <w:t>7) Indicatorul respectă plafoanele prevăzute în legislație.</w:t>
            </w:r>
            <w:r w:rsidRPr="00D159CF">
              <w:rPr>
                <w:rFonts w:eastAsia="Times New Roman" w:cstheme="minorHAnsi"/>
                <w:b/>
                <w:bCs/>
                <w:sz w:val="24"/>
                <w:szCs w:val="24"/>
                <w:lang w:eastAsia="ro-RO"/>
              </w:rPr>
              <w:br/>
              <w:t>8) Acest indicator este monitorizat în evoluție.</w:t>
            </w:r>
            <w:r w:rsidRPr="00D159CF">
              <w:rPr>
                <w:rFonts w:eastAsia="Times New Roman" w:cstheme="minorHAnsi"/>
                <w:b/>
                <w:bCs/>
                <w:sz w:val="24"/>
                <w:szCs w:val="24"/>
                <w:lang w:eastAsia="ro-RO"/>
              </w:rPr>
              <w:br/>
              <w:t>9) Acest indicator este monitorizat în evoluție.</w:t>
            </w:r>
            <w:r w:rsidRPr="00D159CF">
              <w:rPr>
                <w:rFonts w:eastAsia="Times New Roman" w:cstheme="minorHAnsi"/>
                <w:b/>
                <w:bCs/>
                <w:sz w:val="24"/>
                <w:szCs w:val="24"/>
                <w:lang w:eastAsia="ro-RO"/>
              </w:rPr>
              <w:br/>
              <w:t>10) Indicatorul respectă prevederile legislative.</w:t>
            </w:r>
            <w:r w:rsidRPr="00D159CF">
              <w:rPr>
                <w:rFonts w:eastAsia="Times New Roman" w:cstheme="minorHAnsi"/>
                <w:b/>
                <w:bCs/>
                <w:sz w:val="24"/>
                <w:szCs w:val="24"/>
                <w:lang w:eastAsia="ro-RO"/>
              </w:rPr>
              <w:br/>
              <w:t>11) Nivelul minim al acestui indicator reprezintă tendința recomandărilor europene, potrivit cărora, pentru aceeași activitate, angajații de sex feminin și cei de sex masculin trebuie să aibă același nivel de remunerare. Orice valoare mai mare decât 0 trebuie fundamentată.</w:t>
            </w:r>
          </w:p>
        </w:tc>
        <w:tc>
          <w:tcPr>
            <w:tcW w:w="36" w:type="dxa"/>
            <w:vAlign w:val="center"/>
            <w:hideMark/>
          </w:tcPr>
          <w:p w14:paraId="66EF91AF"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7F44E609" w14:textId="77777777" w:rsidTr="00D159CF">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2765903B" w14:textId="77777777" w:rsidR="00D159CF" w:rsidRPr="00D159CF" w:rsidRDefault="00D159CF" w:rsidP="00D159CF">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7E5ADFB4" w14:textId="77777777" w:rsidR="00D159CF" w:rsidRPr="00D159CF" w:rsidRDefault="00D159CF" w:rsidP="00D159CF">
            <w:pPr>
              <w:spacing w:after="0" w:line="240" w:lineRule="auto"/>
              <w:rPr>
                <w:rFonts w:eastAsia="Times New Roman" w:cstheme="minorHAnsi"/>
                <w:color w:val="000000"/>
                <w:sz w:val="24"/>
                <w:szCs w:val="24"/>
                <w:lang w:eastAsia="ro-RO"/>
              </w:rPr>
            </w:pPr>
          </w:p>
        </w:tc>
      </w:tr>
      <w:tr w:rsidR="00D159CF" w:rsidRPr="00D159CF" w14:paraId="04FA5131" w14:textId="77777777" w:rsidTr="00D159CF">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1139EBF9" w14:textId="77777777" w:rsidR="00D159CF" w:rsidRPr="00D159CF" w:rsidRDefault="00D159CF" w:rsidP="00D159CF">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761E56F1"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3E577590" w14:textId="77777777" w:rsidTr="00D159CF">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12097F2C" w14:textId="77777777" w:rsidR="00D159CF" w:rsidRPr="00D159CF" w:rsidRDefault="00D159CF" w:rsidP="00D159CF">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11608192"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50767E21" w14:textId="77777777" w:rsidTr="00D159CF">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3C45DFA4" w14:textId="77777777" w:rsidR="00D159CF" w:rsidRPr="00D159CF" w:rsidRDefault="00D159CF" w:rsidP="00D159CF">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5FA1779C"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6E8CE679" w14:textId="77777777" w:rsidTr="00D159CF">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6CD18563" w14:textId="77777777" w:rsidR="00D159CF" w:rsidRPr="00D159CF" w:rsidRDefault="00D159CF" w:rsidP="00D159CF">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3CF71928" w14:textId="77777777" w:rsidR="00D159CF" w:rsidRPr="00D159CF" w:rsidRDefault="00D159CF" w:rsidP="00D159CF">
            <w:pPr>
              <w:spacing w:after="0" w:line="240" w:lineRule="auto"/>
              <w:rPr>
                <w:rFonts w:eastAsia="Times New Roman" w:cstheme="minorHAnsi"/>
                <w:sz w:val="24"/>
                <w:szCs w:val="24"/>
                <w:lang w:eastAsia="ro-RO"/>
              </w:rPr>
            </w:pPr>
          </w:p>
        </w:tc>
      </w:tr>
      <w:tr w:rsidR="00D159CF" w:rsidRPr="00D159CF" w14:paraId="0246038C" w14:textId="77777777" w:rsidTr="00D159CF">
        <w:trPr>
          <w:trHeight w:val="945"/>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2E72B315" w14:textId="77777777" w:rsidR="00D159CF" w:rsidRPr="00D159CF" w:rsidRDefault="00D159CF" w:rsidP="00D159CF">
            <w:pPr>
              <w:spacing w:after="0" w:line="240" w:lineRule="auto"/>
              <w:rPr>
                <w:rFonts w:eastAsia="Times New Roman" w:cstheme="minorHAnsi"/>
                <w:color w:val="000000"/>
                <w:sz w:val="24"/>
                <w:szCs w:val="24"/>
                <w:lang w:eastAsia="ro-RO"/>
              </w:rPr>
            </w:pPr>
          </w:p>
        </w:tc>
        <w:tc>
          <w:tcPr>
            <w:tcW w:w="36" w:type="dxa"/>
            <w:tcBorders>
              <w:top w:val="nil"/>
              <w:left w:val="nil"/>
              <w:bottom w:val="nil"/>
              <w:right w:val="nil"/>
            </w:tcBorders>
            <w:noWrap/>
            <w:hideMark/>
          </w:tcPr>
          <w:p w14:paraId="014D01AD" w14:textId="77777777" w:rsidR="00D159CF" w:rsidRPr="00D159CF" w:rsidRDefault="00D159CF" w:rsidP="00D159CF">
            <w:pPr>
              <w:spacing w:after="0" w:line="240" w:lineRule="auto"/>
              <w:rPr>
                <w:rFonts w:eastAsia="Times New Roman" w:cstheme="minorHAnsi"/>
                <w:sz w:val="24"/>
                <w:szCs w:val="24"/>
                <w:lang w:eastAsia="ro-RO"/>
              </w:rPr>
            </w:pPr>
          </w:p>
        </w:tc>
      </w:tr>
    </w:tbl>
    <w:p w14:paraId="1866CECE" w14:textId="77777777" w:rsidR="004F364B" w:rsidRPr="00D25C44" w:rsidRDefault="004F364B" w:rsidP="00111E62">
      <w:pPr>
        <w:spacing w:after="0" w:line="240" w:lineRule="auto"/>
        <w:jc w:val="both"/>
        <w:rPr>
          <w:rFonts w:cstheme="minorHAnsi"/>
          <w:color w:val="FF0000"/>
          <w:sz w:val="24"/>
          <w:szCs w:val="24"/>
        </w:rPr>
      </w:pPr>
    </w:p>
    <w:p w14:paraId="358B7286" w14:textId="77777777" w:rsidR="004F364B" w:rsidRPr="00D25C44" w:rsidRDefault="004F364B" w:rsidP="00111E62">
      <w:pPr>
        <w:spacing w:after="0" w:line="240" w:lineRule="auto"/>
        <w:jc w:val="both"/>
        <w:rPr>
          <w:rFonts w:cstheme="minorHAnsi"/>
          <w:color w:val="FF0000"/>
          <w:sz w:val="24"/>
          <w:szCs w:val="24"/>
        </w:rPr>
      </w:pPr>
    </w:p>
    <w:p w14:paraId="551AC76B" w14:textId="77777777" w:rsidR="00D25123" w:rsidRPr="00374EAE" w:rsidRDefault="00D25123" w:rsidP="00D25123">
      <w:pPr>
        <w:spacing w:after="0" w:line="240" w:lineRule="auto"/>
        <w:jc w:val="both"/>
        <w:rPr>
          <w:rFonts w:cstheme="minorHAnsi"/>
          <w:b/>
          <w:bCs/>
          <w:sz w:val="24"/>
          <w:szCs w:val="24"/>
        </w:rPr>
      </w:pPr>
      <w:r w:rsidRPr="00374EAE">
        <w:rPr>
          <w:rFonts w:cstheme="minorHAnsi"/>
          <w:b/>
          <w:bCs/>
          <w:sz w:val="24"/>
          <w:szCs w:val="24"/>
        </w:rPr>
        <w:t>7.3.</w:t>
      </w:r>
      <w:r w:rsidRPr="00374EAE">
        <w:rPr>
          <w:rFonts w:cstheme="minorHAnsi"/>
          <w:b/>
          <w:bCs/>
          <w:sz w:val="24"/>
          <w:szCs w:val="24"/>
        </w:rPr>
        <w:tab/>
        <w:t>Așteptările Autorității Publice Tutelare cu privire la obiectivele Consiliului de Administrație și Administratorilor</w:t>
      </w:r>
    </w:p>
    <w:p w14:paraId="7F614828" w14:textId="77777777" w:rsidR="00D25123" w:rsidRPr="00374EAE" w:rsidRDefault="00D25123" w:rsidP="00D25123">
      <w:pPr>
        <w:spacing w:after="0" w:line="240" w:lineRule="auto"/>
        <w:jc w:val="both"/>
        <w:rPr>
          <w:rFonts w:cstheme="minorHAnsi"/>
          <w:sz w:val="24"/>
          <w:szCs w:val="24"/>
        </w:rPr>
      </w:pPr>
    </w:p>
    <w:p w14:paraId="521A2323" w14:textId="43BA50AE" w:rsidR="00D25123" w:rsidRPr="00374EAE" w:rsidRDefault="00D25123" w:rsidP="00D25123">
      <w:pPr>
        <w:spacing w:after="0" w:line="240" w:lineRule="auto"/>
        <w:jc w:val="both"/>
        <w:rPr>
          <w:rFonts w:cstheme="minorHAnsi"/>
          <w:sz w:val="24"/>
          <w:szCs w:val="24"/>
        </w:rPr>
      </w:pPr>
      <w:bookmarkStart w:id="16" w:name="_Hlk211417570"/>
      <w:r w:rsidRPr="00374EAE">
        <w:rPr>
          <w:rFonts w:cstheme="minorHAnsi"/>
          <w:sz w:val="24"/>
          <w:szCs w:val="24"/>
        </w:rPr>
        <w:t>Autoritatea Publică Tutelară, reprezentată de Asociația Intercomunitară Silvică Bistrița–Livezile, stabilește prin prezenta Scrisoare de Așteptări direcțiile strategice și obiectivele de performanță pe care Consiliul de Administrație și Administratorii Regiei Publice Locale Ocolul Silvic al Municipiului Bistrița R.A. trebuie să le atingă în perioada 202</w:t>
      </w:r>
      <w:r w:rsidR="00255E95">
        <w:rPr>
          <w:rFonts w:cstheme="minorHAnsi"/>
          <w:sz w:val="24"/>
          <w:szCs w:val="24"/>
        </w:rPr>
        <w:t>5</w:t>
      </w:r>
      <w:r w:rsidRPr="00374EAE">
        <w:rPr>
          <w:rFonts w:cstheme="minorHAnsi"/>
          <w:sz w:val="24"/>
          <w:szCs w:val="24"/>
        </w:rPr>
        <w:t>–2029.</w:t>
      </w:r>
    </w:p>
    <w:p w14:paraId="4FC2D240" w14:textId="77777777" w:rsidR="00D25123" w:rsidRPr="00374EAE" w:rsidRDefault="00D25123" w:rsidP="00D25123">
      <w:pPr>
        <w:spacing w:after="0" w:line="240" w:lineRule="auto"/>
        <w:jc w:val="both"/>
        <w:rPr>
          <w:rFonts w:cstheme="minorHAnsi"/>
          <w:b/>
          <w:sz w:val="24"/>
          <w:szCs w:val="24"/>
        </w:rPr>
      </w:pPr>
    </w:p>
    <w:p w14:paraId="0008C79B" w14:textId="77777777" w:rsidR="00D25123" w:rsidRPr="00374EAE" w:rsidRDefault="00D25123" w:rsidP="00D25123">
      <w:pPr>
        <w:spacing w:after="0" w:line="240" w:lineRule="auto"/>
        <w:jc w:val="both"/>
        <w:rPr>
          <w:rFonts w:cstheme="minorHAnsi"/>
          <w:sz w:val="24"/>
          <w:szCs w:val="24"/>
        </w:rPr>
      </w:pPr>
      <w:r w:rsidRPr="00374EAE">
        <w:rPr>
          <w:rFonts w:cstheme="minorHAnsi"/>
          <w:sz w:val="24"/>
          <w:szCs w:val="24"/>
        </w:rPr>
        <w:t>Consiliul de Administrație are responsabilitatea de a asigura conducerea strategică a Regiei, în concordanță cu principiile guvernanței corporative, prevăzute de OUG nr. 109/2011 și HG nr. 639/2023, precum și cu obiectivele economice, de mediu și sociale stabilite de Autoritatea Publică Tutelară.</w:t>
      </w:r>
    </w:p>
    <w:p w14:paraId="6BDE3D6D" w14:textId="77777777" w:rsidR="00D25123" w:rsidRPr="00374EAE" w:rsidRDefault="00D25123" w:rsidP="00D25123">
      <w:pPr>
        <w:spacing w:after="0" w:line="240" w:lineRule="auto"/>
        <w:jc w:val="both"/>
        <w:rPr>
          <w:rFonts w:cstheme="minorHAnsi"/>
          <w:sz w:val="24"/>
          <w:szCs w:val="24"/>
        </w:rPr>
      </w:pPr>
      <w:r w:rsidRPr="00374EAE">
        <w:rPr>
          <w:rFonts w:cstheme="minorHAnsi"/>
          <w:sz w:val="24"/>
          <w:szCs w:val="24"/>
        </w:rPr>
        <w:t>Activitatea membrilor Consiliului de Administrație trebuie să fie ghidată de următoarele principii fundamentale:</w:t>
      </w:r>
    </w:p>
    <w:p w14:paraId="47E780AD" w14:textId="77777777" w:rsidR="00D25123" w:rsidRPr="00374EAE" w:rsidRDefault="00D25123" w:rsidP="00D25123">
      <w:pPr>
        <w:spacing w:after="0" w:line="240" w:lineRule="auto"/>
        <w:jc w:val="both"/>
        <w:rPr>
          <w:rFonts w:cstheme="minorHAnsi"/>
          <w:sz w:val="24"/>
          <w:szCs w:val="24"/>
        </w:rPr>
      </w:pPr>
    </w:p>
    <w:p w14:paraId="17403AB3" w14:textId="77777777" w:rsidR="00D25123" w:rsidRPr="00374EAE" w:rsidRDefault="00D25123" w:rsidP="00D25123">
      <w:pPr>
        <w:pStyle w:val="ListParagraph"/>
        <w:numPr>
          <w:ilvl w:val="0"/>
          <w:numId w:val="55"/>
        </w:numPr>
        <w:spacing w:after="0" w:line="240" w:lineRule="auto"/>
        <w:jc w:val="both"/>
        <w:rPr>
          <w:rFonts w:cstheme="minorHAnsi"/>
          <w:sz w:val="24"/>
          <w:szCs w:val="24"/>
        </w:rPr>
      </w:pPr>
      <w:r w:rsidRPr="00374EAE">
        <w:rPr>
          <w:rFonts w:cstheme="minorHAnsi"/>
          <w:sz w:val="24"/>
          <w:szCs w:val="24"/>
        </w:rPr>
        <w:t>Responsabilitate managerială – atingerea țintelor economice și silvice stabilite prin contractul de mandat;</w:t>
      </w:r>
    </w:p>
    <w:p w14:paraId="1618B44E" w14:textId="77777777" w:rsidR="00D25123" w:rsidRPr="00374EAE" w:rsidRDefault="00D25123" w:rsidP="00D25123">
      <w:pPr>
        <w:pStyle w:val="ListParagraph"/>
        <w:numPr>
          <w:ilvl w:val="0"/>
          <w:numId w:val="55"/>
        </w:numPr>
        <w:spacing w:after="0" w:line="240" w:lineRule="auto"/>
        <w:jc w:val="both"/>
        <w:rPr>
          <w:rFonts w:cstheme="minorHAnsi"/>
          <w:sz w:val="24"/>
          <w:szCs w:val="24"/>
        </w:rPr>
      </w:pPr>
      <w:r w:rsidRPr="00374EAE">
        <w:rPr>
          <w:rFonts w:cstheme="minorHAnsi"/>
          <w:sz w:val="24"/>
          <w:szCs w:val="24"/>
        </w:rPr>
        <w:t>Transparență și etică – raportarea completă și la termen a rezultatelor și deciziilor adoptate;</w:t>
      </w:r>
    </w:p>
    <w:p w14:paraId="4CC9CE8E" w14:textId="77777777" w:rsidR="00D25123" w:rsidRPr="00374EAE" w:rsidRDefault="00D25123" w:rsidP="00D25123">
      <w:pPr>
        <w:pStyle w:val="ListParagraph"/>
        <w:numPr>
          <w:ilvl w:val="0"/>
          <w:numId w:val="55"/>
        </w:numPr>
        <w:spacing w:after="0" w:line="240" w:lineRule="auto"/>
        <w:jc w:val="both"/>
        <w:rPr>
          <w:rFonts w:cstheme="minorHAnsi"/>
          <w:sz w:val="24"/>
          <w:szCs w:val="24"/>
        </w:rPr>
      </w:pPr>
      <w:r w:rsidRPr="00374EAE">
        <w:rPr>
          <w:rFonts w:cstheme="minorHAnsi"/>
          <w:sz w:val="24"/>
          <w:szCs w:val="24"/>
        </w:rPr>
        <w:t>Eficiență și sustenabilitate – valorificarea resurselor forestiere fără a compromite echilibrul ecologic;</w:t>
      </w:r>
    </w:p>
    <w:p w14:paraId="7505FC98" w14:textId="77777777" w:rsidR="00D25123" w:rsidRPr="00374EAE" w:rsidRDefault="00D25123" w:rsidP="00D25123">
      <w:pPr>
        <w:pStyle w:val="ListParagraph"/>
        <w:numPr>
          <w:ilvl w:val="0"/>
          <w:numId w:val="55"/>
        </w:numPr>
        <w:spacing w:after="0" w:line="240" w:lineRule="auto"/>
        <w:jc w:val="both"/>
        <w:rPr>
          <w:rFonts w:cstheme="minorHAnsi"/>
          <w:sz w:val="24"/>
          <w:szCs w:val="24"/>
        </w:rPr>
      </w:pPr>
      <w:r w:rsidRPr="00374EAE">
        <w:rPr>
          <w:rFonts w:cstheme="minorHAnsi"/>
          <w:sz w:val="24"/>
          <w:szCs w:val="24"/>
        </w:rPr>
        <w:t>Conduită profesională și integritate – aplicarea codului de etică aprobat la nivelul regiei;</w:t>
      </w:r>
    </w:p>
    <w:p w14:paraId="01B8395A" w14:textId="77777777" w:rsidR="00D25123" w:rsidRPr="00374EAE" w:rsidRDefault="00D25123" w:rsidP="00D25123">
      <w:pPr>
        <w:pStyle w:val="ListParagraph"/>
        <w:numPr>
          <w:ilvl w:val="0"/>
          <w:numId w:val="55"/>
        </w:numPr>
        <w:spacing w:after="0" w:line="240" w:lineRule="auto"/>
        <w:jc w:val="both"/>
        <w:rPr>
          <w:rFonts w:cstheme="minorHAnsi"/>
          <w:sz w:val="24"/>
          <w:szCs w:val="24"/>
        </w:rPr>
      </w:pPr>
      <w:r w:rsidRPr="00374EAE">
        <w:rPr>
          <w:rFonts w:cstheme="minorHAnsi"/>
          <w:sz w:val="24"/>
          <w:szCs w:val="24"/>
        </w:rPr>
        <w:t>Colaborare instituțională – menținerea unei relații de comunicare continuă și constructive cu Autoritatea Publică Tutelară.</w:t>
      </w:r>
    </w:p>
    <w:p w14:paraId="137CD4FD" w14:textId="77777777" w:rsidR="00D25123" w:rsidRPr="00374EAE" w:rsidRDefault="00D25123" w:rsidP="00D25123">
      <w:pPr>
        <w:spacing w:after="0" w:line="240" w:lineRule="auto"/>
        <w:jc w:val="both"/>
        <w:rPr>
          <w:rFonts w:cstheme="minorHAnsi"/>
          <w:b/>
          <w:sz w:val="24"/>
          <w:szCs w:val="24"/>
        </w:rPr>
      </w:pPr>
    </w:p>
    <w:p w14:paraId="3703B698" w14:textId="77777777" w:rsidR="00D25123" w:rsidRPr="00374EAE" w:rsidRDefault="00D25123" w:rsidP="00D25123">
      <w:pPr>
        <w:spacing w:after="0" w:line="240" w:lineRule="auto"/>
        <w:jc w:val="both"/>
        <w:rPr>
          <w:rFonts w:cstheme="minorHAnsi"/>
          <w:sz w:val="24"/>
          <w:szCs w:val="24"/>
        </w:rPr>
      </w:pPr>
      <w:r w:rsidRPr="00374EAE">
        <w:rPr>
          <w:rFonts w:cstheme="minorHAnsi"/>
          <w:sz w:val="24"/>
          <w:szCs w:val="24"/>
        </w:rPr>
        <w:t xml:space="preserve">În conformitate cu art. 32 alin. (4) din Hotărârea Guvernului nr. 639/2023, Autoritatea Publică Tutelară are competența de a adapta nivelul minim al indicatorilor de performanță financiari și nefinanciari </w:t>
      </w:r>
      <w:r w:rsidRPr="00374EAE">
        <w:rPr>
          <w:rFonts w:cstheme="minorHAnsi"/>
          <w:sz w:val="24"/>
          <w:szCs w:val="24"/>
        </w:rPr>
        <w:lastRenderedPageBreak/>
        <w:t>stabiliți la nivel național, în funcție de specificul domeniului silvic și de condițiile economice locale. Autoritatea Publică Tutelară va monitoriza nivelul minim al indicatorilor de performanță financiari și nefinanciari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2480B70B" w14:textId="77777777" w:rsidR="00D25123" w:rsidRPr="00374EAE" w:rsidRDefault="00D25123" w:rsidP="00D25123">
      <w:pPr>
        <w:spacing w:after="0" w:line="240" w:lineRule="auto"/>
        <w:ind w:left="720"/>
        <w:jc w:val="both"/>
        <w:rPr>
          <w:rFonts w:cstheme="minorHAnsi"/>
          <w:bCs/>
          <w:sz w:val="24"/>
          <w:szCs w:val="24"/>
        </w:rPr>
      </w:pPr>
    </w:p>
    <w:p w14:paraId="78FAE1F5" w14:textId="77777777" w:rsidR="00D25123" w:rsidRPr="00374EAE" w:rsidRDefault="00D25123" w:rsidP="00D25123">
      <w:pPr>
        <w:spacing w:after="0" w:line="240" w:lineRule="auto"/>
        <w:jc w:val="both"/>
        <w:rPr>
          <w:rFonts w:cstheme="minorHAnsi"/>
          <w:b/>
          <w:sz w:val="24"/>
          <w:szCs w:val="24"/>
        </w:rPr>
      </w:pPr>
    </w:p>
    <w:p w14:paraId="4BBB605A" w14:textId="77777777" w:rsidR="00D25123" w:rsidRPr="00374EAE" w:rsidRDefault="00D25123" w:rsidP="00D25123">
      <w:pPr>
        <w:spacing w:after="0" w:line="240" w:lineRule="auto"/>
        <w:jc w:val="both"/>
        <w:rPr>
          <w:rFonts w:cstheme="minorHAnsi"/>
          <w:bCs/>
          <w:sz w:val="24"/>
          <w:szCs w:val="24"/>
        </w:rPr>
      </w:pPr>
      <w:r w:rsidRPr="00374EAE">
        <w:rPr>
          <w:rFonts w:cstheme="minorHAnsi"/>
          <w:bCs/>
          <w:sz w:val="24"/>
          <w:szCs w:val="24"/>
        </w:rPr>
        <w:t>Consiliul de Administrație și Administratorii Regiei vor fi evaluați anual de către Autoritatea Publică Tutelară, pe baza gradului de îndeplinire a indicatorilor de performanță financiari și nefinanciari aprobați.</w:t>
      </w:r>
    </w:p>
    <w:p w14:paraId="6E6C2958" w14:textId="77777777" w:rsidR="00D25123" w:rsidRPr="00374EAE" w:rsidRDefault="00D25123" w:rsidP="00D25123">
      <w:pPr>
        <w:spacing w:after="0" w:line="240" w:lineRule="auto"/>
        <w:jc w:val="both"/>
        <w:rPr>
          <w:rFonts w:cstheme="minorHAnsi"/>
          <w:bCs/>
          <w:sz w:val="24"/>
          <w:szCs w:val="24"/>
        </w:rPr>
      </w:pPr>
      <w:r w:rsidRPr="00374EAE">
        <w:rPr>
          <w:rFonts w:cstheme="minorHAnsi"/>
          <w:bCs/>
          <w:sz w:val="24"/>
          <w:szCs w:val="24"/>
        </w:rPr>
        <w:t>Indicatorii realizați sub nivelul minim stabilit vor fi considerați neconformitate parțială și vor atrage obligația de remediere prin măsuri corective asumate în raportul anual.</w:t>
      </w:r>
    </w:p>
    <w:p w14:paraId="467B0E34" w14:textId="77777777" w:rsidR="00D25123" w:rsidRPr="00374EAE" w:rsidRDefault="00D25123" w:rsidP="00D25123">
      <w:pPr>
        <w:spacing w:after="0" w:line="240" w:lineRule="auto"/>
        <w:jc w:val="both"/>
        <w:rPr>
          <w:rFonts w:cstheme="minorHAnsi"/>
          <w:bCs/>
          <w:sz w:val="24"/>
          <w:szCs w:val="24"/>
        </w:rPr>
      </w:pPr>
      <w:r w:rsidRPr="00374EAE">
        <w:rPr>
          <w:rFonts w:cstheme="minorHAnsi"/>
          <w:bCs/>
          <w:sz w:val="24"/>
          <w:szCs w:val="24"/>
        </w:rPr>
        <w:t>Depășirea valorilor-țintă stabilite va fi considerată performanță superioară, cu relevanță în procesul de reînnoire a mandatelor și în evaluarea performanței manageriale.</w:t>
      </w:r>
    </w:p>
    <w:p w14:paraId="79DCB6D5" w14:textId="77777777" w:rsidR="00D25123" w:rsidRPr="00374EAE" w:rsidRDefault="00D25123" w:rsidP="00D25123">
      <w:pPr>
        <w:spacing w:after="0" w:line="240" w:lineRule="auto"/>
        <w:jc w:val="both"/>
        <w:rPr>
          <w:rFonts w:cstheme="minorHAnsi"/>
          <w:bCs/>
          <w:sz w:val="24"/>
          <w:szCs w:val="24"/>
        </w:rPr>
      </w:pPr>
      <w:r w:rsidRPr="00374EAE">
        <w:rPr>
          <w:rFonts w:cstheme="minorHAnsi"/>
          <w:bCs/>
          <w:sz w:val="24"/>
          <w:szCs w:val="24"/>
        </w:rPr>
        <w:t>Consiliul de Administrație va transmite trimestrial Autorității Tutelare un raport consolidat privind gradul de realizare a indicatorilor, în format tabelar conform metodologiei AMEPIP, însoțit de explicații privind abaterile și măsurile corective propuse.</w:t>
      </w:r>
    </w:p>
    <w:p w14:paraId="235EF055" w14:textId="77777777" w:rsidR="00D25123" w:rsidRPr="00374EAE" w:rsidRDefault="00D25123" w:rsidP="00D25123">
      <w:pPr>
        <w:spacing w:after="0" w:line="240" w:lineRule="auto"/>
        <w:jc w:val="both"/>
        <w:rPr>
          <w:rFonts w:cstheme="minorHAnsi"/>
          <w:bCs/>
          <w:sz w:val="24"/>
          <w:szCs w:val="24"/>
        </w:rPr>
      </w:pPr>
      <w:r w:rsidRPr="00374EAE">
        <w:rPr>
          <w:rFonts w:cstheme="minorHAnsi"/>
          <w:bCs/>
          <w:sz w:val="24"/>
          <w:szCs w:val="24"/>
        </w:rPr>
        <w:t>De asemenea, până la data de 31 mai a fiecărui an, Consiliul va întocmi Raportul anual de performanță, care va fi publicat pe site-ul Regiei și transmis Autorității Publice Tutelare, Ministerului Mediului și AMEPIP, conform prevederilor legale.</w:t>
      </w:r>
    </w:p>
    <w:bookmarkEnd w:id="16"/>
    <w:p w14:paraId="7E7F1D9F" w14:textId="77777777" w:rsidR="00D25C44" w:rsidRDefault="00D25C44" w:rsidP="003C0517">
      <w:pPr>
        <w:spacing w:after="0" w:line="240" w:lineRule="auto"/>
        <w:jc w:val="both"/>
        <w:rPr>
          <w:rFonts w:cstheme="minorHAnsi"/>
          <w:b/>
          <w:sz w:val="24"/>
          <w:szCs w:val="24"/>
          <w:highlight w:val="yellow"/>
        </w:rPr>
      </w:pPr>
    </w:p>
    <w:p w14:paraId="3DF2AC45" w14:textId="77777777" w:rsidR="00D25C44" w:rsidRDefault="00D25C44" w:rsidP="003C0517">
      <w:pPr>
        <w:spacing w:after="0" w:line="240" w:lineRule="auto"/>
        <w:jc w:val="both"/>
        <w:rPr>
          <w:rFonts w:cstheme="minorHAnsi"/>
          <w:b/>
          <w:sz w:val="24"/>
          <w:szCs w:val="24"/>
          <w:highlight w:val="yellow"/>
        </w:rPr>
      </w:pPr>
    </w:p>
    <w:p w14:paraId="5B55E509" w14:textId="6DA06940" w:rsidR="00C80E76" w:rsidRPr="00D25C44" w:rsidRDefault="00055233" w:rsidP="003C0517">
      <w:pPr>
        <w:spacing w:after="0" w:line="240" w:lineRule="auto"/>
        <w:jc w:val="both"/>
        <w:rPr>
          <w:rFonts w:cstheme="minorHAnsi"/>
          <w:b/>
          <w:sz w:val="24"/>
          <w:szCs w:val="24"/>
          <w:highlight w:val="yellow"/>
        </w:rPr>
      </w:pPr>
      <w:r w:rsidRPr="00D25C44">
        <w:rPr>
          <w:rFonts w:cstheme="minorHAnsi"/>
          <w:b/>
          <w:sz w:val="24"/>
          <w:szCs w:val="24"/>
          <w:highlight w:val="yellow"/>
        </w:rPr>
        <w:t xml:space="preserve">Capitolul </w:t>
      </w:r>
      <w:r w:rsidR="007B2BCF" w:rsidRPr="00D25C44">
        <w:rPr>
          <w:rFonts w:cstheme="minorHAnsi"/>
          <w:b/>
          <w:sz w:val="24"/>
          <w:szCs w:val="24"/>
          <w:highlight w:val="yellow"/>
        </w:rPr>
        <w:t>VI</w:t>
      </w:r>
      <w:r w:rsidR="00111E62" w:rsidRPr="00D25C44">
        <w:rPr>
          <w:rFonts w:cstheme="minorHAnsi"/>
          <w:b/>
          <w:sz w:val="24"/>
          <w:szCs w:val="24"/>
          <w:highlight w:val="yellow"/>
        </w:rPr>
        <w:t>II</w:t>
      </w:r>
    </w:p>
    <w:p w14:paraId="6AC26D78" w14:textId="11675B8B" w:rsidR="00055233" w:rsidRPr="00D25C44" w:rsidRDefault="00055233" w:rsidP="003C0517">
      <w:pPr>
        <w:spacing w:after="0" w:line="240" w:lineRule="auto"/>
        <w:jc w:val="both"/>
        <w:rPr>
          <w:rFonts w:cstheme="minorHAnsi"/>
          <w:b/>
          <w:sz w:val="24"/>
          <w:szCs w:val="24"/>
          <w:highlight w:val="yellow"/>
        </w:rPr>
      </w:pPr>
      <w:r w:rsidRPr="00D25C44">
        <w:rPr>
          <w:rFonts w:cstheme="minorHAnsi"/>
          <w:b/>
          <w:sz w:val="24"/>
          <w:szCs w:val="24"/>
          <w:highlight w:val="yellow"/>
        </w:rPr>
        <w:t>Așteptări privind calitatea și siguranța produselor și serviciilor prestate de întreprinderea publică</w:t>
      </w:r>
    </w:p>
    <w:p w14:paraId="0B66430A" w14:textId="77777777" w:rsidR="00422478" w:rsidRPr="00D25C44" w:rsidRDefault="00422478" w:rsidP="003C0517">
      <w:pPr>
        <w:spacing w:after="0" w:line="240" w:lineRule="auto"/>
        <w:jc w:val="both"/>
        <w:rPr>
          <w:rFonts w:cstheme="minorHAnsi"/>
          <w:sz w:val="24"/>
          <w:szCs w:val="24"/>
        </w:rPr>
      </w:pPr>
    </w:p>
    <w:p w14:paraId="452F95C6" w14:textId="1A0EF6E4" w:rsidR="00EC6039" w:rsidRPr="00D25C44" w:rsidRDefault="00422478" w:rsidP="003C0517">
      <w:pPr>
        <w:spacing w:after="0" w:line="240" w:lineRule="auto"/>
        <w:jc w:val="both"/>
        <w:rPr>
          <w:rFonts w:cstheme="minorHAnsi"/>
          <w:sz w:val="24"/>
          <w:szCs w:val="24"/>
        </w:rPr>
      </w:pPr>
      <w:r w:rsidRPr="00D25C44">
        <w:rPr>
          <w:rFonts w:cstheme="minorHAnsi"/>
          <w:sz w:val="24"/>
          <w:szCs w:val="24"/>
        </w:rPr>
        <w:t xml:space="preserve">Așteptările Autorității Publice Tutelare privind calitatea și siguranța produselor și serviciilor prestate de Regia Publică Locală </w:t>
      </w:r>
      <w:r w:rsidR="008E481E" w:rsidRPr="00D25C44">
        <w:rPr>
          <w:rFonts w:cstheme="minorHAnsi"/>
          <w:sz w:val="24"/>
          <w:szCs w:val="24"/>
        </w:rPr>
        <w:t>Ocol</w:t>
      </w:r>
      <w:r w:rsidRPr="00D25C44">
        <w:rPr>
          <w:rFonts w:cstheme="minorHAnsi"/>
          <w:sz w:val="24"/>
          <w:szCs w:val="24"/>
        </w:rPr>
        <w:t>ul Silvic al Municipiului Bistrița R.A</w:t>
      </w:r>
      <w:r w:rsidR="0040783B" w:rsidRPr="00D25C44">
        <w:rPr>
          <w:rFonts w:cstheme="minorHAnsi"/>
          <w:sz w:val="24"/>
          <w:szCs w:val="24"/>
        </w:rPr>
        <w:t>.</w:t>
      </w:r>
      <w:r w:rsidRPr="00D25C44">
        <w:rPr>
          <w:rFonts w:cstheme="minorHAnsi"/>
          <w:sz w:val="24"/>
          <w:szCs w:val="24"/>
        </w:rPr>
        <w:t xml:space="preserve"> este de a se respecta toate normele aprobate pentru silvicultură. În plus, toate lucrările silvice vor urmări standardele și normativele în vigoare și legislația silvică.</w:t>
      </w:r>
    </w:p>
    <w:p w14:paraId="2D3EE277" w14:textId="77777777" w:rsidR="00E346F2" w:rsidRPr="00D25C44" w:rsidRDefault="00E346F2" w:rsidP="003C0517">
      <w:pPr>
        <w:spacing w:after="0" w:line="240" w:lineRule="auto"/>
        <w:jc w:val="both"/>
        <w:rPr>
          <w:rFonts w:cstheme="minorHAnsi"/>
          <w:b/>
          <w:sz w:val="24"/>
          <w:szCs w:val="24"/>
        </w:rPr>
      </w:pPr>
    </w:p>
    <w:p w14:paraId="7C6BF7B5" w14:textId="735297BA" w:rsidR="00B60978" w:rsidRPr="00D25C44" w:rsidRDefault="00055233" w:rsidP="003C0517">
      <w:pPr>
        <w:spacing w:after="0" w:line="240" w:lineRule="auto"/>
        <w:jc w:val="both"/>
        <w:rPr>
          <w:rFonts w:cstheme="minorHAnsi"/>
          <w:b/>
          <w:sz w:val="24"/>
          <w:szCs w:val="24"/>
          <w:highlight w:val="yellow"/>
        </w:rPr>
      </w:pPr>
      <w:r w:rsidRPr="00D25C44">
        <w:rPr>
          <w:rFonts w:cstheme="minorHAnsi"/>
          <w:b/>
          <w:sz w:val="24"/>
          <w:szCs w:val="24"/>
          <w:highlight w:val="yellow"/>
        </w:rPr>
        <w:t>Capitolul</w:t>
      </w:r>
      <w:r w:rsidR="00111E62" w:rsidRPr="00D25C44">
        <w:rPr>
          <w:rFonts w:cstheme="minorHAnsi"/>
          <w:b/>
          <w:sz w:val="24"/>
          <w:szCs w:val="24"/>
          <w:highlight w:val="yellow"/>
        </w:rPr>
        <w:t xml:space="preserve"> </w:t>
      </w:r>
      <w:r w:rsidR="00B60978" w:rsidRPr="00D25C44">
        <w:rPr>
          <w:rFonts w:cstheme="minorHAnsi"/>
          <w:b/>
          <w:sz w:val="24"/>
          <w:szCs w:val="24"/>
          <w:highlight w:val="yellow"/>
        </w:rPr>
        <w:t>I</w:t>
      </w:r>
      <w:r w:rsidR="00111E62" w:rsidRPr="00D25C44">
        <w:rPr>
          <w:rFonts w:cstheme="minorHAnsi"/>
          <w:b/>
          <w:sz w:val="24"/>
          <w:szCs w:val="24"/>
          <w:highlight w:val="yellow"/>
        </w:rPr>
        <w:t>X</w:t>
      </w:r>
    </w:p>
    <w:p w14:paraId="339ED7DA" w14:textId="051E749A" w:rsidR="00055233" w:rsidRPr="00D25C44" w:rsidRDefault="00055233" w:rsidP="003C0517">
      <w:pPr>
        <w:spacing w:after="0" w:line="240" w:lineRule="auto"/>
        <w:jc w:val="both"/>
        <w:rPr>
          <w:rFonts w:cstheme="minorHAnsi"/>
          <w:b/>
          <w:sz w:val="24"/>
          <w:szCs w:val="24"/>
        </w:rPr>
      </w:pPr>
      <w:r w:rsidRPr="00D25C44">
        <w:rPr>
          <w:rFonts w:cstheme="minorHAnsi"/>
          <w:b/>
          <w:sz w:val="24"/>
          <w:szCs w:val="24"/>
          <w:highlight w:val="yellow"/>
        </w:rPr>
        <w:t>Așteptări în domeniul eticii, integrității și guvernanței corporative</w:t>
      </w:r>
    </w:p>
    <w:p w14:paraId="0A430EAC" w14:textId="77777777" w:rsidR="008519B6" w:rsidRPr="00D25C44" w:rsidRDefault="008519B6" w:rsidP="003C0517">
      <w:pPr>
        <w:spacing w:after="0" w:line="240" w:lineRule="auto"/>
        <w:jc w:val="both"/>
        <w:rPr>
          <w:rFonts w:cstheme="minorHAnsi"/>
          <w:sz w:val="24"/>
          <w:szCs w:val="24"/>
        </w:rPr>
      </w:pPr>
    </w:p>
    <w:p w14:paraId="3700F8A4" w14:textId="414835C1" w:rsidR="00142516" w:rsidRPr="00D25C44" w:rsidRDefault="00142516" w:rsidP="003C0517">
      <w:pPr>
        <w:spacing w:after="0" w:line="240" w:lineRule="auto"/>
        <w:jc w:val="both"/>
        <w:rPr>
          <w:rFonts w:cstheme="minorHAnsi"/>
          <w:sz w:val="24"/>
          <w:szCs w:val="24"/>
        </w:rPr>
      </w:pPr>
      <w:r w:rsidRPr="00D25C44">
        <w:rPr>
          <w:rFonts w:cstheme="minorHAnsi"/>
          <w:sz w:val="24"/>
          <w:szCs w:val="24"/>
        </w:rPr>
        <w:t>A</w:t>
      </w:r>
      <w:r w:rsidR="00911221" w:rsidRPr="00D25C44">
        <w:rPr>
          <w:rFonts w:cstheme="minorHAnsi"/>
          <w:sz w:val="24"/>
          <w:szCs w:val="24"/>
        </w:rPr>
        <w:t>ș</w:t>
      </w:r>
      <w:r w:rsidRPr="00D25C44">
        <w:rPr>
          <w:rFonts w:cstheme="minorHAnsi"/>
          <w:sz w:val="24"/>
          <w:szCs w:val="24"/>
        </w:rPr>
        <w:t xml:space="preserve">teptările </w:t>
      </w:r>
      <w:r w:rsidR="00422478" w:rsidRPr="00D25C44">
        <w:rPr>
          <w:rFonts w:cstheme="minorHAnsi"/>
          <w:sz w:val="24"/>
          <w:szCs w:val="24"/>
        </w:rPr>
        <w:t>A</w:t>
      </w:r>
      <w:r w:rsidRPr="00D25C44">
        <w:rPr>
          <w:rFonts w:cstheme="minorHAnsi"/>
          <w:sz w:val="24"/>
          <w:szCs w:val="24"/>
        </w:rPr>
        <w:t xml:space="preserve">utorității </w:t>
      </w:r>
      <w:r w:rsidR="00422478" w:rsidRPr="00D25C44">
        <w:rPr>
          <w:rFonts w:cstheme="minorHAnsi"/>
          <w:sz w:val="24"/>
          <w:szCs w:val="24"/>
        </w:rPr>
        <w:t>P</w:t>
      </w:r>
      <w:r w:rsidRPr="00D25C44">
        <w:rPr>
          <w:rFonts w:cstheme="minorHAnsi"/>
          <w:sz w:val="24"/>
          <w:szCs w:val="24"/>
        </w:rPr>
        <w:t xml:space="preserve">ublice </w:t>
      </w:r>
      <w:r w:rsidR="00422478" w:rsidRPr="00D25C44">
        <w:rPr>
          <w:rFonts w:cstheme="minorHAnsi"/>
          <w:sz w:val="24"/>
          <w:szCs w:val="24"/>
        </w:rPr>
        <w:t>Tu</w:t>
      </w:r>
      <w:r w:rsidRPr="00D25C44">
        <w:rPr>
          <w:rFonts w:cstheme="minorHAnsi"/>
          <w:sz w:val="24"/>
          <w:szCs w:val="24"/>
        </w:rPr>
        <w:t xml:space="preserve">telare </w:t>
      </w:r>
      <w:r w:rsidR="00E346F2" w:rsidRPr="00D25C44">
        <w:rPr>
          <w:rFonts w:cstheme="minorHAnsi"/>
          <w:sz w:val="24"/>
          <w:szCs w:val="24"/>
        </w:rPr>
        <w:t>î</w:t>
      </w:r>
      <w:r w:rsidRPr="00D25C44">
        <w:rPr>
          <w:rFonts w:cstheme="minorHAnsi"/>
          <w:sz w:val="24"/>
          <w:szCs w:val="24"/>
        </w:rPr>
        <w:t xml:space="preserve">n domeniul eticii, integrității si guvernanței corporative au drept fundament </w:t>
      </w:r>
      <w:r w:rsidR="00B8233A" w:rsidRPr="00D25C44">
        <w:rPr>
          <w:rFonts w:cstheme="minorHAnsi"/>
          <w:sz w:val="24"/>
          <w:szCs w:val="24"/>
        </w:rPr>
        <w:t>următoarele</w:t>
      </w:r>
      <w:r w:rsidRPr="00D25C44">
        <w:rPr>
          <w:rFonts w:cstheme="minorHAnsi"/>
          <w:sz w:val="24"/>
          <w:szCs w:val="24"/>
        </w:rPr>
        <w:t xml:space="preserve"> principii care trebuie să guverneze comportamentul etic și profesional al administratorilor:</w:t>
      </w:r>
    </w:p>
    <w:p w14:paraId="0C7E13F3" w14:textId="512CAD85" w:rsidR="00B8233A" w:rsidRPr="00D25C44" w:rsidRDefault="00F70471" w:rsidP="00B8233A">
      <w:pPr>
        <w:spacing w:after="0" w:line="240" w:lineRule="auto"/>
        <w:jc w:val="both"/>
        <w:rPr>
          <w:rFonts w:cstheme="minorHAnsi"/>
          <w:sz w:val="24"/>
          <w:szCs w:val="24"/>
        </w:rPr>
      </w:pPr>
      <w:r w:rsidRPr="00D25C44">
        <w:rPr>
          <w:rFonts w:cstheme="minorHAnsi"/>
          <w:sz w:val="24"/>
          <w:szCs w:val="24"/>
        </w:rPr>
        <w:t xml:space="preserve">1. </w:t>
      </w:r>
      <w:r w:rsidR="00B8233A" w:rsidRPr="00D25C44">
        <w:rPr>
          <w:rFonts w:cstheme="minorHAnsi"/>
          <w:sz w:val="24"/>
          <w:szCs w:val="24"/>
        </w:rPr>
        <w:t>Principiul responsabilității - organele de administrare și conducere ale societății trebuie</w:t>
      </w:r>
      <w:r w:rsidRPr="00D25C44">
        <w:rPr>
          <w:rFonts w:cstheme="minorHAnsi"/>
          <w:sz w:val="24"/>
          <w:szCs w:val="24"/>
        </w:rPr>
        <w:t xml:space="preserve"> </w:t>
      </w:r>
      <w:r w:rsidR="00B8233A" w:rsidRPr="00D25C44">
        <w:rPr>
          <w:rFonts w:cstheme="minorHAnsi"/>
          <w:sz w:val="24"/>
          <w:szCs w:val="24"/>
        </w:rPr>
        <w:t>să se asigure ca prin modul în care își îndeplinesc atribuțiile sau își desfășoară orice altă</w:t>
      </w:r>
      <w:r w:rsidRPr="00D25C44">
        <w:rPr>
          <w:rFonts w:cstheme="minorHAnsi"/>
          <w:sz w:val="24"/>
          <w:szCs w:val="24"/>
        </w:rPr>
        <w:t xml:space="preserve"> </w:t>
      </w:r>
      <w:r w:rsidR="00B8233A" w:rsidRPr="00D25C44">
        <w:rPr>
          <w:rFonts w:cstheme="minorHAnsi"/>
          <w:sz w:val="24"/>
          <w:szCs w:val="24"/>
        </w:rPr>
        <w:t>activitate profesională colaterală respectă interesul societății, interesul public, interesele</w:t>
      </w:r>
      <w:r w:rsidRPr="00D25C44">
        <w:rPr>
          <w:rFonts w:cstheme="minorHAnsi"/>
          <w:sz w:val="24"/>
          <w:szCs w:val="24"/>
        </w:rPr>
        <w:t xml:space="preserve"> </w:t>
      </w:r>
      <w:r w:rsidR="00B8233A" w:rsidRPr="00D25C44">
        <w:rPr>
          <w:rFonts w:cstheme="minorHAnsi"/>
          <w:sz w:val="24"/>
          <w:szCs w:val="24"/>
        </w:rPr>
        <w:t>legitime și drepturile cetățenilor;</w:t>
      </w:r>
    </w:p>
    <w:p w14:paraId="58305C51" w14:textId="4C4D42FE" w:rsidR="00B8233A" w:rsidRPr="00D25C44" w:rsidRDefault="00B8233A" w:rsidP="00B8233A">
      <w:pPr>
        <w:spacing w:after="0" w:line="240" w:lineRule="auto"/>
        <w:jc w:val="both"/>
        <w:rPr>
          <w:rFonts w:cstheme="minorHAnsi"/>
          <w:sz w:val="24"/>
          <w:szCs w:val="24"/>
        </w:rPr>
      </w:pPr>
      <w:r w:rsidRPr="00D25C44">
        <w:rPr>
          <w:rFonts w:cstheme="minorHAnsi"/>
          <w:sz w:val="24"/>
          <w:szCs w:val="24"/>
        </w:rPr>
        <w:t>2</w:t>
      </w:r>
      <w:r w:rsidR="00F70471" w:rsidRPr="00D25C44">
        <w:rPr>
          <w:rFonts w:cstheme="minorHAnsi"/>
          <w:sz w:val="24"/>
          <w:szCs w:val="24"/>
        </w:rPr>
        <w:t>.</w:t>
      </w:r>
      <w:r w:rsidRPr="00D25C44">
        <w:rPr>
          <w:rFonts w:cstheme="minorHAnsi"/>
          <w:sz w:val="24"/>
          <w:szCs w:val="24"/>
        </w:rPr>
        <w:t xml:space="preserve"> Principiul profesionalismului -</w:t>
      </w:r>
      <w:r w:rsidR="00487C45" w:rsidRPr="00D25C44">
        <w:rPr>
          <w:rFonts w:cstheme="minorHAnsi"/>
          <w:sz w:val="24"/>
          <w:szCs w:val="24"/>
        </w:rPr>
        <w:t xml:space="preserve"> </w:t>
      </w:r>
      <w:r w:rsidR="00F70471" w:rsidRPr="00D25C44">
        <w:rPr>
          <w:rFonts w:cstheme="minorHAnsi"/>
          <w:sz w:val="24"/>
          <w:szCs w:val="24"/>
        </w:rPr>
        <w:t xml:space="preserve">Administratorii Regiei Publice Locale </w:t>
      </w:r>
      <w:r w:rsidR="008E481E" w:rsidRPr="00D25C44">
        <w:rPr>
          <w:rFonts w:cstheme="minorHAnsi"/>
          <w:sz w:val="24"/>
          <w:szCs w:val="24"/>
        </w:rPr>
        <w:t>Ocol</w:t>
      </w:r>
      <w:r w:rsidR="00F70471" w:rsidRPr="00D25C44">
        <w:rPr>
          <w:rFonts w:cstheme="minorHAnsi"/>
          <w:sz w:val="24"/>
          <w:szCs w:val="24"/>
        </w:rPr>
        <w:t>ul Silvic al Municipiului Bistrița R.A. își exercită mandatul cu prudența și diligența unui bun administrator. Pentru îndeplinirea obiectivelor strategiei asumate, administratorii sunt responsabili pentru îmbunătățirea continuă a serviciilor publice pe care le monitorizează, urmărindu-se continuu dezvoltarea calității serviciilor. O</w:t>
      </w:r>
      <w:r w:rsidRPr="00D25C44">
        <w:rPr>
          <w:rFonts w:cstheme="minorHAnsi"/>
          <w:sz w:val="24"/>
          <w:szCs w:val="24"/>
        </w:rPr>
        <w:t>rganele de administrare și conducere au următoarele</w:t>
      </w:r>
      <w:r w:rsidR="00F70471" w:rsidRPr="00D25C44">
        <w:rPr>
          <w:rFonts w:cstheme="minorHAnsi"/>
          <w:sz w:val="24"/>
          <w:szCs w:val="24"/>
        </w:rPr>
        <w:t xml:space="preserve"> </w:t>
      </w:r>
      <w:r w:rsidRPr="00D25C44">
        <w:rPr>
          <w:rFonts w:cstheme="minorHAnsi"/>
          <w:sz w:val="24"/>
          <w:szCs w:val="24"/>
        </w:rPr>
        <w:t>obligații :</w:t>
      </w:r>
    </w:p>
    <w:p w14:paraId="3F831D07" w14:textId="69A04E75" w:rsidR="00B8233A" w:rsidRPr="00D25C44" w:rsidRDefault="00B8233A" w:rsidP="00B8233A">
      <w:pPr>
        <w:spacing w:after="0" w:line="240" w:lineRule="auto"/>
        <w:jc w:val="both"/>
        <w:rPr>
          <w:rFonts w:cstheme="minorHAnsi"/>
          <w:sz w:val="24"/>
          <w:szCs w:val="24"/>
        </w:rPr>
      </w:pPr>
      <w:r w:rsidRPr="00D25C44">
        <w:rPr>
          <w:rFonts w:cstheme="minorHAnsi"/>
          <w:sz w:val="24"/>
          <w:szCs w:val="24"/>
        </w:rPr>
        <w:lastRenderedPageBreak/>
        <w:t>- să-și îndeplinească atribuțiile cu maxim de eficiență și eficacitate conform</w:t>
      </w:r>
      <w:r w:rsidR="00F70471" w:rsidRPr="00D25C44">
        <w:rPr>
          <w:rFonts w:cstheme="minorHAnsi"/>
          <w:sz w:val="24"/>
          <w:szCs w:val="24"/>
        </w:rPr>
        <w:t xml:space="preserve"> </w:t>
      </w:r>
      <w:r w:rsidRPr="00D25C44">
        <w:rPr>
          <w:rFonts w:cstheme="minorHAnsi"/>
          <w:sz w:val="24"/>
          <w:szCs w:val="24"/>
        </w:rPr>
        <w:t>competențelor deținute și ținând cont de cerințele legale de reglementare în vigoare;</w:t>
      </w:r>
    </w:p>
    <w:p w14:paraId="3AB9E8BC" w14:textId="422C7C45" w:rsidR="00B8233A" w:rsidRPr="00D25C44" w:rsidRDefault="00B8233A" w:rsidP="00B8233A">
      <w:pPr>
        <w:spacing w:after="0" w:line="240" w:lineRule="auto"/>
        <w:jc w:val="both"/>
        <w:rPr>
          <w:rFonts w:cstheme="minorHAnsi"/>
          <w:sz w:val="24"/>
          <w:szCs w:val="24"/>
        </w:rPr>
      </w:pPr>
      <w:r w:rsidRPr="00D25C44">
        <w:rPr>
          <w:rFonts w:cstheme="minorHAnsi"/>
          <w:sz w:val="24"/>
          <w:szCs w:val="24"/>
        </w:rPr>
        <w:t>- să fie responsabile din punct de vedere profesional pentru modul în care își desfășoară</w:t>
      </w:r>
      <w:r w:rsidR="00F70471" w:rsidRPr="00D25C44">
        <w:rPr>
          <w:rFonts w:cstheme="minorHAnsi"/>
          <w:sz w:val="24"/>
          <w:szCs w:val="24"/>
        </w:rPr>
        <w:t xml:space="preserve"> </w:t>
      </w:r>
      <w:r w:rsidRPr="00D25C44">
        <w:rPr>
          <w:rFonts w:cstheme="minorHAnsi"/>
          <w:sz w:val="24"/>
          <w:szCs w:val="24"/>
        </w:rPr>
        <w:t>activitatea asigurându-se că respectă principiile de legalitate, eficiență și eficacitate în</w:t>
      </w:r>
      <w:r w:rsidR="00F70471" w:rsidRPr="00D25C44">
        <w:rPr>
          <w:rFonts w:cstheme="minorHAnsi"/>
          <w:sz w:val="24"/>
          <w:szCs w:val="24"/>
        </w:rPr>
        <w:t xml:space="preserve"> </w:t>
      </w:r>
      <w:r w:rsidRPr="00D25C44">
        <w:rPr>
          <w:rFonts w:cstheme="minorHAnsi"/>
          <w:sz w:val="24"/>
          <w:szCs w:val="24"/>
        </w:rPr>
        <w:t>îndeplinirea lor;</w:t>
      </w:r>
    </w:p>
    <w:p w14:paraId="0414D5D6" w14:textId="1E935B69" w:rsidR="00B8233A" w:rsidRPr="00D25C44" w:rsidRDefault="00B8233A" w:rsidP="00B8233A">
      <w:pPr>
        <w:spacing w:after="0" w:line="240" w:lineRule="auto"/>
        <w:jc w:val="both"/>
        <w:rPr>
          <w:rFonts w:cstheme="minorHAnsi"/>
          <w:sz w:val="24"/>
          <w:szCs w:val="24"/>
        </w:rPr>
      </w:pPr>
      <w:r w:rsidRPr="00D25C44">
        <w:rPr>
          <w:rFonts w:cstheme="minorHAnsi"/>
          <w:sz w:val="24"/>
          <w:szCs w:val="24"/>
        </w:rPr>
        <w:t>- să fie informate și să cunoască legisla</w:t>
      </w:r>
      <w:r w:rsidR="00487C45" w:rsidRPr="00D25C44">
        <w:rPr>
          <w:rFonts w:cstheme="minorHAnsi"/>
          <w:sz w:val="24"/>
          <w:szCs w:val="24"/>
        </w:rPr>
        <w:t>ț</w:t>
      </w:r>
      <w:r w:rsidRPr="00D25C44">
        <w:rPr>
          <w:rFonts w:cstheme="minorHAnsi"/>
          <w:sz w:val="24"/>
          <w:szCs w:val="24"/>
        </w:rPr>
        <w:t>ia în domeniul responsabilităților și atribuțiilor pe</w:t>
      </w:r>
      <w:r w:rsidR="00F70471" w:rsidRPr="00D25C44">
        <w:rPr>
          <w:rFonts w:cstheme="minorHAnsi"/>
          <w:sz w:val="24"/>
          <w:szCs w:val="24"/>
        </w:rPr>
        <w:t xml:space="preserve"> </w:t>
      </w:r>
      <w:r w:rsidRPr="00D25C44">
        <w:rPr>
          <w:rFonts w:cstheme="minorHAnsi"/>
          <w:sz w:val="24"/>
          <w:szCs w:val="24"/>
        </w:rPr>
        <w:t>care le au, să se informeze și să solicite informații despre cele mai bune practici în</w:t>
      </w:r>
      <w:r w:rsidR="00F70471" w:rsidRPr="00D25C44">
        <w:rPr>
          <w:rFonts w:cstheme="minorHAnsi"/>
          <w:sz w:val="24"/>
          <w:szCs w:val="24"/>
        </w:rPr>
        <w:t xml:space="preserve"> </w:t>
      </w:r>
      <w:r w:rsidRPr="00D25C44">
        <w:rPr>
          <w:rFonts w:cstheme="minorHAnsi"/>
          <w:sz w:val="24"/>
          <w:szCs w:val="24"/>
        </w:rPr>
        <w:t>domeniul în care își exercită atribuțiile;</w:t>
      </w:r>
    </w:p>
    <w:p w14:paraId="2E5C2805" w14:textId="0EB901BA" w:rsidR="00B8233A" w:rsidRPr="00D25C44" w:rsidRDefault="00B8233A" w:rsidP="00B8233A">
      <w:pPr>
        <w:spacing w:after="0" w:line="240" w:lineRule="auto"/>
        <w:jc w:val="both"/>
        <w:rPr>
          <w:rFonts w:cstheme="minorHAnsi"/>
          <w:sz w:val="24"/>
          <w:szCs w:val="24"/>
        </w:rPr>
      </w:pPr>
      <w:r w:rsidRPr="00D25C44">
        <w:rPr>
          <w:rFonts w:cstheme="minorHAnsi"/>
          <w:sz w:val="24"/>
          <w:szCs w:val="24"/>
        </w:rPr>
        <w:t>3</w:t>
      </w:r>
      <w:r w:rsidR="00F70471" w:rsidRPr="00D25C44">
        <w:rPr>
          <w:rFonts w:cstheme="minorHAnsi"/>
          <w:sz w:val="24"/>
          <w:szCs w:val="24"/>
        </w:rPr>
        <w:t>.</w:t>
      </w:r>
      <w:r w:rsidRPr="00D25C44">
        <w:rPr>
          <w:rFonts w:cstheme="minorHAnsi"/>
          <w:sz w:val="24"/>
          <w:szCs w:val="24"/>
        </w:rPr>
        <w:t xml:space="preserve"> Principiul integrității – organele de administrare și conducere au următoarele obligații:</w:t>
      </w:r>
    </w:p>
    <w:p w14:paraId="3A39F08B" w14:textId="5DF4ADB6" w:rsidR="00B8233A" w:rsidRPr="00D25C44" w:rsidRDefault="00B8233A" w:rsidP="00B8233A">
      <w:pPr>
        <w:spacing w:after="0" w:line="240" w:lineRule="auto"/>
        <w:jc w:val="both"/>
        <w:rPr>
          <w:rFonts w:cstheme="minorHAnsi"/>
          <w:sz w:val="24"/>
          <w:szCs w:val="24"/>
        </w:rPr>
      </w:pPr>
      <w:r w:rsidRPr="00D25C44">
        <w:rPr>
          <w:rFonts w:cstheme="minorHAnsi"/>
          <w:sz w:val="24"/>
          <w:szCs w:val="24"/>
        </w:rPr>
        <w:t>- adoptă un comportament bazat pe respect, imparțialitate,</w:t>
      </w:r>
      <w:r w:rsidR="00D8489E" w:rsidRPr="00D25C44">
        <w:rPr>
          <w:rFonts w:cstheme="minorHAnsi"/>
          <w:sz w:val="24"/>
          <w:szCs w:val="24"/>
        </w:rPr>
        <w:t xml:space="preserve"> </w:t>
      </w:r>
      <w:r w:rsidRPr="00D25C44">
        <w:rPr>
          <w:rFonts w:cstheme="minorHAnsi"/>
          <w:sz w:val="24"/>
          <w:szCs w:val="24"/>
        </w:rPr>
        <w:t>obiectivitate, onestitate,</w:t>
      </w:r>
      <w:r w:rsidR="00F70471" w:rsidRPr="00D25C44">
        <w:rPr>
          <w:rFonts w:cstheme="minorHAnsi"/>
          <w:sz w:val="24"/>
          <w:szCs w:val="24"/>
        </w:rPr>
        <w:t xml:space="preserve"> </w:t>
      </w:r>
      <w:r w:rsidRPr="00D25C44">
        <w:rPr>
          <w:rFonts w:cstheme="minorHAnsi"/>
          <w:sz w:val="24"/>
          <w:szCs w:val="24"/>
        </w:rPr>
        <w:t>egalitate de șanse și nediscriminare;</w:t>
      </w:r>
    </w:p>
    <w:p w14:paraId="00E7ACB3" w14:textId="7D8FB9E0" w:rsidR="00B8233A" w:rsidRPr="00D25C44" w:rsidRDefault="00B8233A" w:rsidP="00B8233A">
      <w:pPr>
        <w:spacing w:after="0" w:line="240" w:lineRule="auto"/>
        <w:jc w:val="both"/>
        <w:rPr>
          <w:rFonts w:cstheme="minorHAnsi"/>
          <w:sz w:val="24"/>
          <w:szCs w:val="24"/>
        </w:rPr>
      </w:pPr>
      <w:r w:rsidRPr="00D25C44">
        <w:rPr>
          <w:rFonts w:cstheme="minorHAnsi"/>
          <w:sz w:val="24"/>
          <w:szCs w:val="24"/>
        </w:rPr>
        <w:t>- se asigură că în timpul exercitării activit</w:t>
      </w:r>
      <w:r w:rsidR="00487C45" w:rsidRPr="00D25C44">
        <w:rPr>
          <w:rFonts w:cstheme="minorHAnsi"/>
          <w:sz w:val="24"/>
          <w:szCs w:val="24"/>
        </w:rPr>
        <w:t>ă</w:t>
      </w:r>
      <w:r w:rsidRPr="00D25C44">
        <w:rPr>
          <w:rFonts w:cstheme="minorHAnsi"/>
          <w:sz w:val="24"/>
          <w:szCs w:val="24"/>
        </w:rPr>
        <w:t>ții nu se află în conflict de interese sau într-o</w:t>
      </w:r>
      <w:r w:rsidR="00F70471" w:rsidRPr="00D25C44">
        <w:rPr>
          <w:rFonts w:cstheme="minorHAnsi"/>
          <w:sz w:val="24"/>
          <w:szCs w:val="24"/>
        </w:rPr>
        <w:t xml:space="preserve"> </w:t>
      </w:r>
      <w:r w:rsidRPr="00D25C44">
        <w:rPr>
          <w:rFonts w:cstheme="minorHAnsi"/>
          <w:sz w:val="24"/>
          <w:szCs w:val="24"/>
        </w:rPr>
        <w:t>altă situație de incompatibilitate;</w:t>
      </w:r>
    </w:p>
    <w:p w14:paraId="6A30A14F" w14:textId="5E9502C4" w:rsidR="00B8233A" w:rsidRPr="00D25C44" w:rsidRDefault="00B8233A" w:rsidP="00B8233A">
      <w:pPr>
        <w:spacing w:after="0" w:line="240" w:lineRule="auto"/>
        <w:jc w:val="both"/>
        <w:rPr>
          <w:rFonts w:cstheme="minorHAnsi"/>
          <w:sz w:val="24"/>
          <w:szCs w:val="24"/>
        </w:rPr>
      </w:pPr>
      <w:r w:rsidRPr="00D25C44">
        <w:rPr>
          <w:rFonts w:cstheme="minorHAnsi"/>
          <w:sz w:val="24"/>
          <w:szCs w:val="24"/>
        </w:rPr>
        <w:t>- sesizează A</w:t>
      </w:r>
      <w:r w:rsidR="00F70471" w:rsidRPr="00D25C44">
        <w:rPr>
          <w:rFonts w:cstheme="minorHAnsi"/>
          <w:sz w:val="24"/>
          <w:szCs w:val="24"/>
        </w:rPr>
        <w:t xml:space="preserve">utoritatea Publică Tutelară </w:t>
      </w:r>
      <w:r w:rsidRPr="00D25C44">
        <w:rPr>
          <w:rFonts w:cstheme="minorHAnsi"/>
          <w:sz w:val="24"/>
          <w:szCs w:val="24"/>
        </w:rPr>
        <w:t>cu privire la orice abatere de la procedurile,</w:t>
      </w:r>
      <w:r w:rsidR="00F70471" w:rsidRPr="00D25C44">
        <w:rPr>
          <w:rFonts w:cstheme="minorHAnsi"/>
          <w:sz w:val="24"/>
          <w:szCs w:val="24"/>
        </w:rPr>
        <w:t xml:space="preserve"> </w:t>
      </w:r>
      <w:r w:rsidRPr="00D25C44">
        <w:rPr>
          <w:rFonts w:cstheme="minorHAnsi"/>
          <w:sz w:val="24"/>
          <w:szCs w:val="24"/>
        </w:rPr>
        <w:t>normele, politicile interne ale societății, de care iau cunoștin</w:t>
      </w:r>
      <w:r w:rsidR="00487C45" w:rsidRPr="00D25C44">
        <w:rPr>
          <w:rFonts w:cstheme="minorHAnsi"/>
          <w:sz w:val="24"/>
          <w:szCs w:val="24"/>
        </w:rPr>
        <w:t>ț</w:t>
      </w:r>
      <w:r w:rsidRPr="00D25C44">
        <w:rPr>
          <w:rFonts w:cstheme="minorHAnsi"/>
          <w:sz w:val="24"/>
          <w:szCs w:val="24"/>
        </w:rPr>
        <w:t>ă;</w:t>
      </w:r>
    </w:p>
    <w:p w14:paraId="28FE6004" w14:textId="31311838" w:rsidR="00B8233A" w:rsidRPr="00D25C44" w:rsidRDefault="00B8233A" w:rsidP="00B8233A">
      <w:pPr>
        <w:spacing w:after="0" w:line="240" w:lineRule="auto"/>
        <w:jc w:val="both"/>
        <w:rPr>
          <w:rFonts w:cstheme="minorHAnsi"/>
          <w:sz w:val="24"/>
          <w:szCs w:val="24"/>
        </w:rPr>
      </w:pPr>
      <w:r w:rsidRPr="00D25C44">
        <w:rPr>
          <w:rFonts w:cstheme="minorHAnsi"/>
          <w:sz w:val="24"/>
          <w:szCs w:val="24"/>
        </w:rPr>
        <w:t>- se asigură că prin prezența lor într-un anumit context politic, prin opiniile publice pe</w:t>
      </w:r>
      <w:r w:rsidR="00F70471" w:rsidRPr="00D25C44">
        <w:rPr>
          <w:rFonts w:cstheme="minorHAnsi"/>
          <w:sz w:val="24"/>
          <w:szCs w:val="24"/>
        </w:rPr>
        <w:t xml:space="preserve"> </w:t>
      </w:r>
      <w:r w:rsidRPr="00D25C44">
        <w:rPr>
          <w:rFonts w:cstheme="minorHAnsi"/>
          <w:sz w:val="24"/>
          <w:szCs w:val="24"/>
        </w:rPr>
        <w:t>care le exprimă și prin activitatea desfășurată nu se află într-o situație de conflict de</w:t>
      </w:r>
      <w:r w:rsidR="00F70471" w:rsidRPr="00D25C44">
        <w:rPr>
          <w:rFonts w:cstheme="minorHAnsi"/>
          <w:sz w:val="24"/>
          <w:szCs w:val="24"/>
        </w:rPr>
        <w:t xml:space="preserve"> </w:t>
      </w:r>
      <w:r w:rsidRPr="00D25C44">
        <w:rPr>
          <w:rFonts w:cstheme="minorHAnsi"/>
          <w:sz w:val="24"/>
          <w:szCs w:val="24"/>
        </w:rPr>
        <w:t>interese, real sau aparent, cu obligațiile legale, morale și profesionale pe care le au în</w:t>
      </w:r>
      <w:r w:rsidR="00F70471" w:rsidRPr="00D25C44">
        <w:rPr>
          <w:rFonts w:cstheme="minorHAnsi"/>
          <w:sz w:val="24"/>
          <w:szCs w:val="24"/>
        </w:rPr>
        <w:t xml:space="preserve"> </w:t>
      </w:r>
      <w:r w:rsidRPr="00D25C44">
        <w:rPr>
          <w:rFonts w:cstheme="minorHAnsi"/>
          <w:sz w:val="24"/>
          <w:szCs w:val="24"/>
        </w:rPr>
        <w:t>calitate de membri ai Consiliului de Administrație;</w:t>
      </w:r>
    </w:p>
    <w:p w14:paraId="23659816" w14:textId="3C421285" w:rsidR="00B8233A" w:rsidRPr="00D25C44" w:rsidRDefault="00B8233A" w:rsidP="00B8233A">
      <w:pPr>
        <w:spacing w:after="0" w:line="240" w:lineRule="auto"/>
        <w:jc w:val="both"/>
        <w:rPr>
          <w:rFonts w:cstheme="minorHAnsi"/>
          <w:sz w:val="24"/>
          <w:szCs w:val="24"/>
        </w:rPr>
      </w:pPr>
      <w:r w:rsidRPr="00D25C44">
        <w:rPr>
          <w:rFonts w:cstheme="minorHAnsi"/>
          <w:sz w:val="24"/>
          <w:szCs w:val="24"/>
        </w:rPr>
        <w:t>4</w:t>
      </w:r>
      <w:r w:rsidR="00F70471" w:rsidRPr="00D25C44">
        <w:rPr>
          <w:rFonts w:cstheme="minorHAnsi"/>
          <w:sz w:val="24"/>
          <w:szCs w:val="24"/>
        </w:rPr>
        <w:t>.</w:t>
      </w:r>
      <w:r w:rsidRPr="00D25C44">
        <w:rPr>
          <w:rFonts w:cstheme="minorHAnsi"/>
          <w:sz w:val="24"/>
          <w:szCs w:val="24"/>
        </w:rPr>
        <w:t xml:space="preserve"> Principiul transparenței - principiu conform căruia activitățile desfășurate de membrii</w:t>
      </w:r>
      <w:r w:rsidR="00F70471" w:rsidRPr="00D25C44">
        <w:rPr>
          <w:rFonts w:cstheme="minorHAnsi"/>
          <w:sz w:val="24"/>
          <w:szCs w:val="24"/>
        </w:rPr>
        <w:t xml:space="preserve"> </w:t>
      </w:r>
      <w:r w:rsidRPr="00D25C44">
        <w:rPr>
          <w:rFonts w:cstheme="minorHAnsi"/>
          <w:sz w:val="24"/>
          <w:szCs w:val="24"/>
        </w:rPr>
        <w:t>Consiliului de Administrație trebuie să fie transparente și accesibile cetățeanului,</w:t>
      </w:r>
      <w:r w:rsidR="00F70471" w:rsidRPr="00D25C44">
        <w:rPr>
          <w:rFonts w:cstheme="minorHAnsi"/>
          <w:sz w:val="24"/>
          <w:szCs w:val="24"/>
        </w:rPr>
        <w:t xml:space="preserve"> </w:t>
      </w:r>
      <w:r w:rsidRPr="00D25C44">
        <w:rPr>
          <w:rFonts w:cstheme="minorHAnsi"/>
          <w:sz w:val="24"/>
          <w:szCs w:val="24"/>
        </w:rPr>
        <w:t>garantând accesul neîngrădit la informațiile de interes public, conducând astfel la</w:t>
      </w:r>
      <w:r w:rsidR="00F70471" w:rsidRPr="00D25C44">
        <w:rPr>
          <w:rFonts w:cstheme="minorHAnsi"/>
          <w:sz w:val="24"/>
          <w:szCs w:val="24"/>
        </w:rPr>
        <w:t xml:space="preserve"> </w:t>
      </w:r>
      <w:r w:rsidRPr="00D25C44">
        <w:rPr>
          <w:rFonts w:cstheme="minorHAnsi"/>
          <w:sz w:val="24"/>
          <w:szCs w:val="24"/>
        </w:rPr>
        <w:t>îmbunătățirea capacitații de a furniza servicii de calitate.</w:t>
      </w:r>
    </w:p>
    <w:p w14:paraId="1ED940E6" w14:textId="77777777" w:rsidR="00487C45" w:rsidRPr="00D25C44" w:rsidRDefault="00487C45" w:rsidP="003C0517">
      <w:pPr>
        <w:spacing w:after="0" w:line="240" w:lineRule="auto"/>
        <w:jc w:val="both"/>
        <w:rPr>
          <w:rFonts w:cstheme="minorHAnsi"/>
          <w:b/>
          <w:sz w:val="24"/>
          <w:szCs w:val="24"/>
        </w:rPr>
      </w:pPr>
    </w:p>
    <w:p w14:paraId="618E9BD5" w14:textId="6BCD29D6" w:rsidR="00F70471" w:rsidRPr="00D25C44" w:rsidRDefault="00F70471" w:rsidP="003C0517">
      <w:pPr>
        <w:spacing w:after="0" w:line="240" w:lineRule="auto"/>
        <w:jc w:val="both"/>
        <w:rPr>
          <w:rFonts w:cstheme="minorHAnsi"/>
          <w:sz w:val="24"/>
          <w:szCs w:val="24"/>
        </w:rPr>
      </w:pPr>
      <w:r w:rsidRPr="00D25C44">
        <w:rPr>
          <w:rFonts w:cstheme="minorHAnsi"/>
          <w:sz w:val="24"/>
          <w:szCs w:val="24"/>
        </w:rPr>
        <w:t>Normele generale de conduită profesională a administratorilor</w:t>
      </w:r>
      <w:r w:rsidR="00D8489E" w:rsidRPr="00D25C44">
        <w:rPr>
          <w:rFonts w:cstheme="minorHAnsi"/>
          <w:sz w:val="24"/>
          <w:szCs w:val="24"/>
        </w:rPr>
        <w:t>:</w:t>
      </w:r>
    </w:p>
    <w:p w14:paraId="392A49FC" w14:textId="26652157" w:rsidR="00626588" w:rsidRPr="00D25C44" w:rsidRDefault="00626588" w:rsidP="003C0517">
      <w:pPr>
        <w:spacing w:after="0" w:line="240" w:lineRule="auto"/>
        <w:jc w:val="both"/>
        <w:rPr>
          <w:rFonts w:cstheme="minorHAnsi"/>
          <w:b/>
          <w:sz w:val="24"/>
          <w:szCs w:val="24"/>
        </w:rPr>
      </w:pPr>
    </w:p>
    <w:p w14:paraId="72CD3EEC" w14:textId="3EF37893" w:rsidR="00487C45" w:rsidRPr="00D25C44" w:rsidRDefault="00487C45" w:rsidP="00626588">
      <w:pPr>
        <w:spacing w:after="0" w:line="240" w:lineRule="auto"/>
        <w:jc w:val="both"/>
        <w:rPr>
          <w:rFonts w:cstheme="minorHAnsi"/>
          <w:sz w:val="24"/>
          <w:szCs w:val="24"/>
        </w:rPr>
      </w:pPr>
      <w:r w:rsidRPr="00D25C44">
        <w:rPr>
          <w:rFonts w:cstheme="minorHAnsi"/>
          <w:sz w:val="24"/>
          <w:szCs w:val="24"/>
        </w:rPr>
        <w:t xml:space="preserve">1. </w:t>
      </w:r>
      <w:r w:rsidR="00626588" w:rsidRPr="00D25C44">
        <w:rPr>
          <w:rFonts w:cstheme="minorHAnsi"/>
          <w:sz w:val="24"/>
          <w:szCs w:val="24"/>
        </w:rPr>
        <w:t>Prioritatea intereselor societ</w:t>
      </w:r>
      <w:r w:rsidRPr="00D25C44">
        <w:rPr>
          <w:rFonts w:cstheme="minorHAnsi"/>
          <w:sz w:val="24"/>
          <w:szCs w:val="24"/>
        </w:rPr>
        <w:t>ăț</w:t>
      </w:r>
      <w:r w:rsidR="00626588" w:rsidRPr="00D25C44">
        <w:rPr>
          <w:rFonts w:cstheme="minorHAnsi"/>
          <w:sz w:val="24"/>
          <w:szCs w:val="24"/>
        </w:rPr>
        <w:t>ii</w:t>
      </w:r>
      <w:r w:rsidRPr="00D25C44">
        <w:rPr>
          <w:rFonts w:cstheme="minorHAnsi"/>
          <w:sz w:val="24"/>
          <w:szCs w:val="24"/>
        </w:rPr>
        <w:t xml:space="preserve"> –</w:t>
      </w:r>
      <w:r w:rsidR="00626588" w:rsidRPr="00D25C44">
        <w:rPr>
          <w:rFonts w:cstheme="minorHAnsi"/>
          <w:sz w:val="24"/>
          <w:szCs w:val="24"/>
        </w:rPr>
        <w:t xml:space="preserve"> </w:t>
      </w:r>
      <w:r w:rsidRPr="00D25C44">
        <w:rPr>
          <w:rFonts w:cstheme="minorHAnsi"/>
          <w:sz w:val="24"/>
          <w:szCs w:val="24"/>
        </w:rPr>
        <w:t>membri Consiliului de Administrație</w:t>
      </w:r>
      <w:r w:rsidR="00626588" w:rsidRPr="00D25C44">
        <w:rPr>
          <w:rFonts w:cstheme="minorHAnsi"/>
          <w:sz w:val="24"/>
          <w:szCs w:val="24"/>
        </w:rPr>
        <w:t xml:space="preserve"> din cadrul </w:t>
      </w:r>
      <w:bookmarkStart w:id="17" w:name="_Hlk519701986"/>
      <w:r w:rsidR="00FB5BD7" w:rsidRPr="00D25C44">
        <w:rPr>
          <w:rFonts w:cstheme="minorHAnsi"/>
          <w:sz w:val="24"/>
          <w:szCs w:val="24"/>
        </w:rPr>
        <w:t xml:space="preserve">Regiei Publice Locale </w:t>
      </w:r>
      <w:r w:rsidR="008E481E" w:rsidRPr="00D25C44">
        <w:rPr>
          <w:rFonts w:cstheme="minorHAnsi"/>
          <w:sz w:val="24"/>
          <w:szCs w:val="24"/>
        </w:rPr>
        <w:t>Ocol</w:t>
      </w:r>
      <w:r w:rsidR="00FB5BD7" w:rsidRPr="00D25C44">
        <w:rPr>
          <w:rFonts w:cstheme="minorHAnsi"/>
          <w:sz w:val="24"/>
          <w:szCs w:val="24"/>
        </w:rPr>
        <w:t>ul Silvic al Municipiului Bistrița R.A.</w:t>
      </w:r>
      <w:bookmarkEnd w:id="17"/>
      <w:r w:rsidR="00FB5BD7" w:rsidRPr="00D25C44">
        <w:rPr>
          <w:rFonts w:cstheme="minorHAnsi"/>
          <w:sz w:val="24"/>
          <w:szCs w:val="24"/>
        </w:rPr>
        <w:t xml:space="preserve"> </w:t>
      </w:r>
      <w:r w:rsidR="00626588" w:rsidRPr="00D25C44">
        <w:rPr>
          <w:rFonts w:cstheme="minorHAnsi"/>
          <w:sz w:val="24"/>
          <w:szCs w:val="24"/>
        </w:rPr>
        <w:t xml:space="preserve">are </w:t>
      </w:r>
      <w:r w:rsidR="00FB5BD7" w:rsidRPr="00D25C44">
        <w:rPr>
          <w:rFonts w:cstheme="minorHAnsi"/>
          <w:sz w:val="24"/>
          <w:szCs w:val="24"/>
        </w:rPr>
        <w:t>î</w:t>
      </w:r>
      <w:r w:rsidR="00626588" w:rsidRPr="00D25C44">
        <w:rPr>
          <w:rFonts w:cstheme="minorHAnsi"/>
          <w:sz w:val="24"/>
          <w:szCs w:val="24"/>
        </w:rPr>
        <w:t>ndatorirea de a considera interesele regiei mai presus dec</w:t>
      </w:r>
      <w:r w:rsidR="00914562" w:rsidRPr="00D25C44">
        <w:rPr>
          <w:rFonts w:cstheme="minorHAnsi"/>
          <w:sz w:val="24"/>
          <w:szCs w:val="24"/>
        </w:rPr>
        <w:t>â</w:t>
      </w:r>
      <w:r w:rsidR="00626588" w:rsidRPr="00D25C44">
        <w:rPr>
          <w:rFonts w:cstheme="minorHAnsi"/>
          <w:sz w:val="24"/>
          <w:szCs w:val="24"/>
        </w:rPr>
        <w:t>t interesul p</w:t>
      </w:r>
      <w:r w:rsidR="00914562" w:rsidRPr="00D25C44">
        <w:rPr>
          <w:rFonts w:cstheme="minorHAnsi"/>
          <w:sz w:val="24"/>
          <w:szCs w:val="24"/>
        </w:rPr>
        <w:t>ers</w:t>
      </w:r>
      <w:r w:rsidR="00626588" w:rsidRPr="00D25C44">
        <w:rPr>
          <w:rFonts w:cstheme="minorHAnsi"/>
          <w:sz w:val="24"/>
          <w:szCs w:val="24"/>
        </w:rPr>
        <w:t xml:space="preserve">onal, </w:t>
      </w:r>
      <w:r w:rsidR="00914562" w:rsidRPr="00D25C44">
        <w:rPr>
          <w:rFonts w:cstheme="minorHAnsi"/>
          <w:sz w:val="24"/>
          <w:szCs w:val="24"/>
        </w:rPr>
        <w:t>î</w:t>
      </w:r>
      <w:r w:rsidR="00626588" w:rsidRPr="00D25C44">
        <w:rPr>
          <w:rFonts w:cstheme="minorHAnsi"/>
          <w:sz w:val="24"/>
          <w:szCs w:val="24"/>
        </w:rPr>
        <w:t>n exercitarea atribu</w:t>
      </w:r>
      <w:r w:rsidR="00914562" w:rsidRPr="00D25C44">
        <w:rPr>
          <w:rFonts w:cstheme="minorHAnsi"/>
          <w:sz w:val="24"/>
          <w:szCs w:val="24"/>
        </w:rPr>
        <w:t>ț</w:t>
      </w:r>
      <w:r w:rsidR="00626588" w:rsidRPr="00D25C44">
        <w:rPr>
          <w:rFonts w:cstheme="minorHAnsi"/>
          <w:sz w:val="24"/>
          <w:szCs w:val="24"/>
        </w:rPr>
        <w:t>iilor func</w:t>
      </w:r>
      <w:r w:rsidR="00914562" w:rsidRPr="00D25C44">
        <w:rPr>
          <w:rFonts w:cstheme="minorHAnsi"/>
          <w:sz w:val="24"/>
          <w:szCs w:val="24"/>
        </w:rPr>
        <w:t>ț</w:t>
      </w:r>
      <w:r w:rsidR="00626588" w:rsidRPr="00D25C44">
        <w:rPr>
          <w:rFonts w:cstheme="minorHAnsi"/>
          <w:sz w:val="24"/>
          <w:szCs w:val="24"/>
        </w:rPr>
        <w:t>iei;</w:t>
      </w:r>
    </w:p>
    <w:p w14:paraId="5F137815" w14:textId="342245FC" w:rsidR="00487C45" w:rsidRPr="00D25C44" w:rsidRDefault="00487C45" w:rsidP="00626588">
      <w:pPr>
        <w:spacing w:after="0" w:line="240" w:lineRule="auto"/>
        <w:jc w:val="both"/>
        <w:rPr>
          <w:rFonts w:cstheme="minorHAnsi"/>
          <w:sz w:val="24"/>
          <w:szCs w:val="24"/>
        </w:rPr>
      </w:pPr>
      <w:r w:rsidRPr="00D25C44">
        <w:rPr>
          <w:rFonts w:cstheme="minorHAnsi"/>
          <w:sz w:val="24"/>
          <w:szCs w:val="24"/>
        </w:rPr>
        <w:t xml:space="preserve">2. </w:t>
      </w:r>
      <w:r w:rsidR="00626588" w:rsidRPr="00D25C44">
        <w:rPr>
          <w:rFonts w:cstheme="minorHAnsi"/>
          <w:sz w:val="24"/>
          <w:szCs w:val="24"/>
        </w:rPr>
        <w:t>lmpar</w:t>
      </w:r>
      <w:r w:rsidR="00B029A1" w:rsidRPr="00D25C44">
        <w:rPr>
          <w:rFonts w:cstheme="minorHAnsi"/>
          <w:sz w:val="24"/>
          <w:szCs w:val="24"/>
        </w:rPr>
        <w:t>ț</w:t>
      </w:r>
      <w:r w:rsidR="00626588" w:rsidRPr="00D25C44">
        <w:rPr>
          <w:rFonts w:cstheme="minorHAnsi"/>
          <w:sz w:val="24"/>
          <w:szCs w:val="24"/>
        </w:rPr>
        <w:t>ialitatea</w:t>
      </w:r>
      <w:r w:rsidR="001B4A15" w:rsidRPr="00D25C44">
        <w:rPr>
          <w:rFonts w:cstheme="minorHAnsi"/>
          <w:sz w:val="24"/>
          <w:szCs w:val="24"/>
        </w:rPr>
        <w:t xml:space="preserve"> </w:t>
      </w:r>
      <w:r w:rsidR="003D4A75" w:rsidRPr="00D25C44">
        <w:rPr>
          <w:rFonts w:cstheme="minorHAnsi"/>
          <w:sz w:val="24"/>
          <w:szCs w:val="24"/>
        </w:rPr>
        <w:t>și nediscriminarea</w:t>
      </w:r>
      <w:r w:rsidR="001B4A15" w:rsidRPr="00D25C44">
        <w:rPr>
          <w:rFonts w:cstheme="minorHAnsi"/>
          <w:sz w:val="24"/>
          <w:szCs w:val="24"/>
        </w:rPr>
        <w:t>- în deciziile care influen</w:t>
      </w:r>
      <w:r w:rsidR="003D4A75" w:rsidRPr="00D25C44">
        <w:rPr>
          <w:rFonts w:cstheme="minorHAnsi"/>
          <w:sz w:val="24"/>
          <w:szCs w:val="24"/>
        </w:rPr>
        <w:t>ț</w:t>
      </w:r>
      <w:r w:rsidR="001B4A15" w:rsidRPr="00D25C44">
        <w:rPr>
          <w:rFonts w:cstheme="minorHAnsi"/>
          <w:sz w:val="24"/>
          <w:szCs w:val="24"/>
        </w:rPr>
        <w:t>eaz</w:t>
      </w:r>
      <w:r w:rsidR="003D4A75" w:rsidRPr="00D25C44">
        <w:rPr>
          <w:rFonts w:cstheme="minorHAnsi"/>
          <w:sz w:val="24"/>
          <w:szCs w:val="24"/>
        </w:rPr>
        <w:t>ă</w:t>
      </w:r>
      <w:r w:rsidR="001B4A15" w:rsidRPr="00D25C44">
        <w:rPr>
          <w:rFonts w:cstheme="minorHAnsi"/>
          <w:sz w:val="24"/>
          <w:szCs w:val="24"/>
        </w:rPr>
        <w:t xml:space="preserve"> rela</w:t>
      </w:r>
      <w:r w:rsidR="003D4A75" w:rsidRPr="00D25C44">
        <w:rPr>
          <w:rFonts w:cstheme="minorHAnsi"/>
          <w:sz w:val="24"/>
          <w:szCs w:val="24"/>
        </w:rPr>
        <w:t>ț</w:t>
      </w:r>
      <w:r w:rsidR="001B4A15" w:rsidRPr="00D25C44">
        <w:rPr>
          <w:rFonts w:cstheme="minorHAnsi"/>
          <w:sz w:val="24"/>
          <w:szCs w:val="24"/>
        </w:rPr>
        <w:t>iile cu p</w:t>
      </w:r>
      <w:r w:rsidR="003D4A75" w:rsidRPr="00D25C44">
        <w:rPr>
          <w:rFonts w:cstheme="minorHAnsi"/>
          <w:sz w:val="24"/>
          <w:szCs w:val="24"/>
        </w:rPr>
        <w:t>ă</w:t>
      </w:r>
      <w:r w:rsidR="001B4A15" w:rsidRPr="00D25C44">
        <w:rPr>
          <w:rFonts w:cstheme="minorHAnsi"/>
          <w:sz w:val="24"/>
          <w:szCs w:val="24"/>
        </w:rPr>
        <w:t>r</w:t>
      </w:r>
      <w:r w:rsidR="003D4A75" w:rsidRPr="00D25C44">
        <w:rPr>
          <w:rFonts w:cstheme="minorHAnsi"/>
          <w:sz w:val="24"/>
          <w:szCs w:val="24"/>
        </w:rPr>
        <w:t>ț</w:t>
      </w:r>
      <w:r w:rsidR="001B4A15" w:rsidRPr="00D25C44">
        <w:rPr>
          <w:rFonts w:cstheme="minorHAnsi"/>
          <w:sz w:val="24"/>
          <w:szCs w:val="24"/>
        </w:rPr>
        <w:t>ile interesate (</w:t>
      </w:r>
      <w:r w:rsidR="003D4A75" w:rsidRPr="00D25C44">
        <w:rPr>
          <w:rFonts w:cstheme="minorHAnsi"/>
          <w:sz w:val="24"/>
          <w:szCs w:val="24"/>
        </w:rPr>
        <w:t>Autoritatea</w:t>
      </w:r>
      <w:r w:rsidR="001B4A15" w:rsidRPr="00D25C44">
        <w:rPr>
          <w:rFonts w:cstheme="minorHAnsi"/>
          <w:sz w:val="24"/>
          <w:szCs w:val="24"/>
        </w:rPr>
        <w:t xml:space="preserve"> </w:t>
      </w:r>
      <w:r w:rsidR="003D4A75" w:rsidRPr="00D25C44">
        <w:rPr>
          <w:rFonts w:cstheme="minorHAnsi"/>
          <w:sz w:val="24"/>
          <w:szCs w:val="24"/>
        </w:rPr>
        <w:t>P</w:t>
      </w:r>
      <w:r w:rsidR="001B4A15" w:rsidRPr="00D25C44">
        <w:rPr>
          <w:rFonts w:cstheme="minorHAnsi"/>
          <w:sz w:val="24"/>
          <w:szCs w:val="24"/>
        </w:rPr>
        <w:t>ublic</w:t>
      </w:r>
      <w:r w:rsidR="003D4A75" w:rsidRPr="00D25C44">
        <w:rPr>
          <w:rFonts w:cstheme="minorHAnsi"/>
          <w:sz w:val="24"/>
          <w:szCs w:val="24"/>
        </w:rPr>
        <w:t>ă</w:t>
      </w:r>
      <w:r w:rsidR="001B4A15" w:rsidRPr="00D25C44">
        <w:rPr>
          <w:rFonts w:cstheme="minorHAnsi"/>
          <w:sz w:val="24"/>
          <w:szCs w:val="24"/>
        </w:rPr>
        <w:t xml:space="preserve"> </w:t>
      </w:r>
      <w:r w:rsidR="003D4A75" w:rsidRPr="00D25C44">
        <w:rPr>
          <w:rFonts w:cstheme="minorHAnsi"/>
          <w:sz w:val="24"/>
          <w:szCs w:val="24"/>
        </w:rPr>
        <w:t>T</w:t>
      </w:r>
      <w:r w:rsidR="001B4A15" w:rsidRPr="00D25C44">
        <w:rPr>
          <w:rFonts w:cstheme="minorHAnsi"/>
          <w:sz w:val="24"/>
          <w:szCs w:val="24"/>
        </w:rPr>
        <w:t>utelar</w:t>
      </w:r>
      <w:r w:rsidR="003D4A75" w:rsidRPr="00D25C44">
        <w:rPr>
          <w:rFonts w:cstheme="minorHAnsi"/>
          <w:sz w:val="24"/>
          <w:szCs w:val="24"/>
        </w:rPr>
        <w:t>ă</w:t>
      </w:r>
      <w:r w:rsidR="001B4A15" w:rsidRPr="00D25C44">
        <w:rPr>
          <w:rFonts w:cstheme="minorHAnsi"/>
          <w:sz w:val="24"/>
          <w:szCs w:val="24"/>
        </w:rPr>
        <w:t>, institu</w:t>
      </w:r>
      <w:r w:rsidR="003D4A75" w:rsidRPr="00D25C44">
        <w:rPr>
          <w:rFonts w:cstheme="minorHAnsi"/>
          <w:sz w:val="24"/>
          <w:szCs w:val="24"/>
        </w:rPr>
        <w:t>ț</w:t>
      </w:r>
      <w:r w:rsidR="001B4A15" w:rsidRPr="00D25C44">
        <w:rPr>
          <w:rFonts w:cstheme="minorHAnsi"/>
          <w:sz w:val="24"/>
          <w:szCs w:val="24"/>
        </w:rPr>
        <w:t>iile statului, parteneri de afaceri, alte pers</w:t>
      </w:r>
      <w:r w:rsidR="003D4A75" w:rsidRPr="00D25C44">
        <w:rPr>
          <w:rFonts w:cstheme="minorHAnsi"/>
          <w:sz w:val="24"/>
          <w:szCs w:val="24"/>
        </w:rPr>
        <w:t>o</w:t>
      </w:r>
      <w:r w:rsidR="001B4A15" w:rsidRPr="00D25C44">
        <w:rPr>
          <w:rFonts w:cstheme="minorHAnsi"/>
          <w:sz w:val="24"/>
          <w:szCs w:val="24"/>
        </w:rPr>
        <w:t>ane fizice sau juridice ce interac</w:t>
      </w:r>
      <w:r w:rsidR="003D4A75" w:rsidRPr="00D25C44">
        <w:rPr>
          <w:rFonts w:cstheme="minorHAnsi"/>
          <w:sz w:val="24"/>
          <w:szCs w:val="24"/>
        </w:rPr>
        <w:t>ț</w:t>
      </w:r>
      <w:r w:rsidR="001B4A15" w:rsidRPr="00D25C44">
        <w:rPr>
          <w:rFonts w:cstheme="minorHAnsi"/>
          <w:sz w:val="24"/>
          <w:szCs w:val="24"/>
        </w:rPr>
        <w:t>ioneaz</w:t>
      </w:r>
      <w:r w:rsidR="003D4A75" w:rsidRPr="00D25C44">
        <w:rPr>
          <w:rFonts w:cstheme="minorHAnsi"/>
          <w:sz w:val="24"/>
          <w:szCs w:val="24"/>
        </w:rPr>
        <w:t>ă</w:t>
      </w:r>
      <w:r w:rsidR="001B4A15" w:rsidRPr="00D25C44">
        <w:rPr>
          <w:rFonts w:cstheme="minorHAnsi"/>
          <w:sz w:val="24"/>
          <w:szCs w:val="24"/>
        </w:rPr>
        <w:t xml:space="preserve"> cu</w:t>
      </w:r>
      <w:r w:rsidR="003D4A75" w:rsidRPr="00D25C44">
        <w:rPr>
          <w:rFonts w:cstheme="minorHAnsi"/>
          <w:sz w:val="24"/>
          <w:szCs w:val="24"/>
        </w:rPr>
        <w:t xml:space="preserve"> Regia Publică Locală </w:t>
      </w:r>
      <w:r w:rsidR="008E481E" w:rsidRPr="00D25C44">
        <w:rPr>
          <w:rFonts w:cstheme="minorHAnsi"/>
          <w:sz w:val="24"/>
          <w:szCs w:val="24"/>
        </w:rPr>
        <w:t>Ocol</w:t>
      </w:r>
      <w:r w:rsidR="003D4A75" w:rsidRPr="00D25C44">
        <w:rPr>
          <w:rFonts w:cstheme="minorHAnsi"/>
          <w:sz w:val="24"/>
          <w:szCs w:val="24"/>
        </w:rPr>
        <w:t>ul Silvic al Municipiului Bistrița R.A.</w:t>
      </w:r>
      <w:r w:rsidR="001B4A15" w:rsidRPr="00D25C44">
        <w:rPr>
          <w:rFonts w:cstheme="minorHAnsi"/>
          <w:sz w:val="24"/>
          <w:szCs w:val="24"/>
        </w:rPr>
        <w:t>), Consiliul de Administra</w:t>
      </w:r>
      <w:r w:rsidR="003D4A75" w:rsidRPr="00D25C44">
        <w:rPr>
          <w:rFonts w:cstheme="minorHAnsi"/>
          <w:sz w:val="24"/>
          <w:szCs w:val="24"/>
        </w:rPr>
        <w:t>ț</w:t>
      </w:r>
      <w:r w:rsidR="001B4A15" w:rsidRPr="00D25C44">
        <w:rPr>
          <w:rFonts w:cstheme="minorHAnsi"/>
          <w:sz w:val="24"/>
          <w:szCs w:val="24"/>
        </w:rPr>
        <w:t xml:space="preserve">ie </w:t>
      </w:r>
      <w:r w:rsidR="003D4A75" w:rsidRPr="00D25C44">
        <w:rPr>
          <w:rFonts w:cstheme="minorHAnsi"/>
          <w:sz w:val="24"/>
          <w:szCs w:val="24"/>
        </w:rPr>
        <w:t xml:space="preserve">al Regiei Publice Locale </w:t>
      </w:r>
      <w:r w:rsidR="008E481E" w:rsidRPr="00D25C44">
        <w:rPr>
          <w:rFonts w:cstheme="minorHAnsi"/>
          <w:sz w:val="24"/>
          <w:szCs w:val="24"/>
        </w:rPr>
        <w:t>Ocol</w:t>
      </w:r>
      <w:r w:rsidR="003D4A75" w:rsidRPr="00D25C44">
        <w:rPr>
          <w:rFonts w:cstheme="minorHAnsi"/>
          <w:sz w:val="24"/>
          <w:szCs w:val="24"/>
        </w:rPr>
        <w:t xml:space="preserve">ul Silvic al Municipiului Bistrița R.A. </w:t>
      </w:r>
      <w:r w:rsidR="001B4A15" w:rsidRPr="00D25C44">
        <w:rPr>
          <w:rFonts w:cstheme="minorHAnsi"/>
          <w:sz w:val="24"/>
          <w:szCs w:val="24"/>
        </w:rPr>
        <w:t>evit</w:t>
      </w:r>
      <w:r w:rsidR="003D4A75" w:rsidRPr="00D25C44">
        <w:rPr>
          <w:rFonts w:cstheme="minorHAnsi"/>
          <w:sz w:val="24"/>
          <w:szCs w:val="24"/>
        </w:rPr>
        <w:t>ă</w:t>
      </w:r>
      <w:r w:rsidR="001B4A15" w:rsidRPr="00D25C44">
        <w:rPr>
          <w:rFonts w:cstheme="minorHAnsi"/>
          <w:sz w:val="24"/>
          <w:szCs w:val="24"/>
        </w:rPr>
        <w:t xml:space="preserve"> orice form</w:t>
      </w:r>
      <w:r w:rsidR="003D4A75" w:rsidRPr="00D25C44">
        <w:rPr>
          <w:rFonts w:cstheme="minorHAnsi"/>
          <w:sz w:val="24"/>
          <w:szCs w:val="24"/>
        </w:rPr>
        <w:t>ă</w:t>
      </w:r>
      <w:r w:rsidR="001B4A15" w:rsidRPr="00D25C44">
        <w:rPr>
          <w:rFonts w:cstheme="minorHAnsi"/>
          <w:sz w:val="24"/>
          <w:szCs w:val="24"/>
        </w:rPr>
        <w:t xml:space="preserve"> de discriminare bazat</w:t>
      </w:r>
      <w:r w:rsidR="008519B6" w:rsidRPr="00D25C44">
        <w:rPr>
          <w:rFonts w:cstheme="minorHAnsi"/>
          <w:sz w:val="24"/>
          <w:szCs w:val="24"/>
        </w:rPr>
        <w:t>ă</w:t>
      </w:r>
      <w:r w:rsidR="001B4A15" w:rsidRPr="00D25C44">
        <w:rPr>
          <w:rFonts w:cstheme="minorHAnsi"/>
          <w:sz w:val="24"/>
          <w:szCs w:val="24"/>
        </w:rPr>
        <w:t xml:space="preserve"> pe v</w:t>
      </w:r>
      <w:r w:rsidR="008519B6" w:rsidRPr="00D25C44">
        <w:rPr>
          <w:rFonts w:cstheme="minorHAnsi"/>
          <w:sz w:val="24"/>
          <w:szCs w:val="24"/>
        </w:rPr>
        <w:t>â</w:t>
      </w:r>
      <w:r w:rsidR="001B4A15" w:rsidRPr="00D25C44">
        <w:rPr>
          <w:rFonts w:cstheme="minorHAnsi"/>
          <w:sz w:val="24"/>
          <w:szCs w:val="24"/>
        </w:rPr>
        <w:t>rsta, sex, cultura, religie, ras</w:t>
      </w:r>
      <w:r w:rsidR="003D4A75" w:rsidRPr="00D25C44">
        <w:rPr>
          <w:rFonts w:cstheme="minorHAnsi"/>
          <w:sz w:val="24"/>
          <w:szCs w:val="24"/>
        </w:rPr>
        <w:t>ă</w:t>
      </w:r>
      <w:r w:rsidR="001B4A15" w:rsidRPr="00D25C44">
        <w:rPr>
          <w:rFonts w:cstheme="minorHAnsi"/>
          <w:sz w:val="24"/>
          <w:szCs w:val="24"/>
        </w:rPr>
        <w:t>, na</w:t>
      </w:r>
      <w:r w:rsidR="00563531" w:rsidRPr="00D25C44">
        <w:rPr>
          <w:rFonts w:cstheme="minorHAnsi"/>
          <w:sz w:val="24"/>
          <w:szCs w:val="24"/>
        </w:rPr>
        <w:t>ț</w:t>
      </w:r>
      <w:r w:rsidR="001B4A15" w:rsidRPr="00D25C44">
        <w:rPr>
          <w:rFonts w:cstheme="minorHAnsi"/>
          <w:sz w:val="24"/>
          <w:szCs w:val="24"/>
        </w:rPr>
        <w:t xml:space="preserve">ionalitate, opinii politice sau confesiune </w:t>
      </w:r>
      <w:r w:rsidR="003D4A75" w:rsidRPr="00D25C44">
        <w:rPr>
          <w:rFonts w:cstheme="minorHAnsi"/>
          <w:sz w:val="24"/>
          <w:szCs w:val="24"/>
        </w:rPr>
        <w:t>ș</w:t>
      </w:r>
      <w:r w:rsidR="001B4A15" w:rsidRPr="00D25C44">
        <w:rPr>
          <w:rFonts w:cstheme="minorHAnsi"/>
          <w:sz w:val="24"/>
          <w:szCs w:val="24"/>
        </w:rPr>
        <w:t>i au o atitudine obiectiv</w:t>
      </w:r>
      <w:r w:rsidR="003D4A75" w:rsidRPr="00D25C44">
        <w:rPr>
          <w:rFonts w:cstheme="minorHAnsi"/>
          <w:sz w:val="24"/>
          <w:szCs w:val="24"/>
        </w:rPr>
        <w:t>ă</w:t>
      </w:r>
      <w:r w:rsidR="001B4A15" w:rsidRPr="00D25C44">
        <w:rPr>
          <w:rFonts w:cstheme="minorHAnsi"/>
          <w:sz w:val="24"/>
          <w:szCs w:val="24"/>
        </w:rPr>
        <w:t>, neutr</w:t>
      </w:r>
      <w:r w:rsidR="003D4A75" w:rsidRPr="00D25C44">
        <w:rPr>
          <w:rFonts w:cstheme="minorHAnsi"/>
          <w:sz w:val="24"/>
          <w:szCs w:val="24"/>
        </w:rPr>
        <w:t>ă</w:t>
      </w:r>
      <w:r w:rsidR="001B4A15" w:rsidRPr="00D25C44">
        <w:rPr>
          <w:rFonts w:cstheme="minorHAnsi"/>
          <w:sz w:val="24"/>
          <w:szCs w:val="24"/>
        </w:rPr>
        <w:t xml:space="preserve"> fa</w:t>
      </w:r>
      <w:r w:rsidR="003D4A75" w:rsidRPr="00D25C44">
        <w:rPr>
          <w:rFonts w:cstheme="minorHAnsi"/>
          <w:sz w:val="24"/>
          <w:szCs w:val="24"/>
        </w:rPr>
        <w:t>ță</w:t>
      </w:r>
      <w:r w:rsidR="001B4A15" w:rsidRPr="00D25C44">
        <w:rPr>
          <w:rFonts w:cstheme="minorHAnsi"/>
          <w:sz w:val="24"/>
          <w:szCs w:val="24"/>
        </w:rPr>
        <w:t xml:space="preserve"> de orice interes politic, economic, religios sau de alta natur</w:t>
      </w:r>
      <w:r w:rsidR="003D4A75" w:rsidRPr="00D25C44">
        <w:rPr>
          <w:rFonts w:cstheme="minorHAnsi"/>
          <w:sz w:val="24"/>
          <w:szCs w:val="24"/>
        </w:rPr>
        <w:t>ă;</w:t>
      </w:r>
    </w:p>
    <w:p w14:paraId="2C22EED5" w14:textId="2CFE2B8F" w:rsidR="001B4A15" w:rsidRPr="00D25C44" w:rsidRDefault="00706416" w:rsidP="00706416">
      <w:pPr>
        <w:spacing w:after="0" w:line="240" w:lineRule="auto"/>
        <w:jc w:val="both"/>
        <w:rPr>
          <w:rFonts w:cstheme="minorHAnsi"/>
          <w:sz w:val="24"/>
          <w:szCs w:val="24"/>
        </w:rPr>
      </w:pPr>
      <w:r w:rsidRPr="00D25C44">
        <w:rPr>
          <w:rFonts w:cstheme="minorHAnsi"/>
          <w:sz w:val="24"/>
          <w:szCs w:val="24"/>
        </w:rPr>
        <w:t>3</w:t>
      </w:r>
      <w:r w:rsidR="00487C45" w:rsidRPr="00D25C44">
        <w:rPr>
          <w:rFonts w:cstheme="minorHAnsi"/>
          <w:sz w:val="24"/>
          <w:szCs w:val="24"/>
        </w:rPr>
        <w:t xml:space="preserve">. </w:t>
      </w:r>
      <w:r w:rsidRPr="00D25C44">
        <w:rPr>
          <w:rFonts w:cstheme="minorHAnsi"/>
          <w:sz w:val="24"/>
          <w:szCs w:val="24"/>
        </w:rPr>
        <w:t xml:space="preserve">Libertatea de  gândire si de exprimare: </w:t>
      </w:r>
      <w:r w:rsidR="00E029BF" w:rsidRPr="00D25C44">
        <w:rPr>
          <w:rFonts w:cstheme="minorHAnsi"/>
          <w:sz w:val="24"/>
          <w:szCs w:val="24"/>
        </w:rPr>
        <w:t>A</w:t>
      </w:r>
      <w:r w:rsidRPr="00D25C44">
        <w:rPr>
          <w:rFonts w:cstheme="minorHAnsi"/>
          <w:sz w:val="24"/>
          <w:szCs w:val="24"/>
        </w:rPr>
        <w:t>dministratorul poate s</w:t>
      </w:r>
      <w:r w:rsidR="00E029BF" w:rsidRPr="00D25C44">
        <w:rPr>
          <w:rFonts w:cstheme="minorHAnsi"/>
          <w:sz w:val="24"/>
          <w:szCs w:val="24"/>
        </w:rPr>
        <w:t>ă</w:t>
      </w:r>
      <w:r w:rsidRPr="00D25C44">
        <w:rPr>
          <w:rFonts w:cstheme="minorHAnsi"/>
          <w:sz w:val="24"/>
          <w:szCs w:val="24"/>
        </w:rPr>
        <w:t>-</w:t>
      </w:r>
      <w:r w:rsidR="00E029BF" w:rsidRPr="00D25C44">
        <w:rPr>
          <w:rFonts w:cstheme="minorHAnsi"/>
          <w:sz w:val="24"/>
          <w:szCs w:val="24"/>
        </w:rPr>
        <w:t>ș</w:t>
      </w:r>
      <w:r w:rsidRPr="00D25C44">
        <w:rPr>
          <w:rFonts w:cstheme="minorHAnsi"/>
          <w:sz w:val="24"/>
          <w:szCs w:val="24"/>
        </w:rPr>
        <w:t xml:space="preserve">i exprime </w:t>
      </w:r>
      <w:r w:rsidR="00E029BF" w:rsidRPr="00D25C44">
        <w:rPr>
          <w:rFonts w:cstheme="minorHAnsi"/>
          <w:sz w:val="24"/>
          <w:szCs w:val="24"/>
        </w:rPr>
        <w:t>ș</w:t>
      </w:r>
      <w:r w:rsidRPr="00D25C44">
        <w:rPr>
          <w:rFonts w:cstheme="minorHAnsi"/>
          <w:sz w:val="24"/>
          <w:szCs w:val="24"/>
        </w:rPr>
        <w:t>i s</w:t>
      </w:r>
      <w:r w:rsidR="00E029BF" w:rsidRPr="00D25C44">
        <w:rPr>
          <w:rFonts w:cstheme="minorHAnsi"/>
          <w:sz w:val="24"/>
          <w:szCs w:val="24"/>
        </w:rPr>
        <w:t>ă</w:t>
      </w:r>
      <w:r w:rsidRPr="00D25C44">
        <w:rPr>
          <w:rFonts w:cstheme="minorHAnsi"/>
          <w:sz w:val="24"/>
          <w:szCs w:val="24"/>
        </w:rPr>
        <w:t>-</w:t>
      </w:r>
      <w:r w:rsidR="00E029BF" w:rsidRPr="00D25C44">
        <w:rPr>
          <w:rFonts w:cstheme="minorHAnsi"/>
          <w:sz w:val="24"/>
          <w:szCs w:val="24"/>
        </w:rPr>
        <w:t>ș</w:t>
      </w:r>
      <w:r w:rsidRPr="00D25C44">
        <w:rPr>
          <w:rFonts w:cstheme="minorHAnsi"/>
          <w:sz w:val="24"/>
          <w:szCs w:val="24"/>
        </w:rPr>
        <w:t xml:space="preserve">i fundamenteze opiniile, cu respectarea ordinii de drept </w:t>
      </w:r>
      <w:r w:rsidR="00E029BF" w:rsidRPr="00D25C44">
        <w:rPr>
          <w:rFonts w:cstheme="minorHAnsi"/>
          <w:sz w:val="24"/>
          <w:szCs w:val="24"/>
        </w:rPr>
        <w:t>ș</w:t>
      </w:r>
      <w:r w:rsidRPr="00D25C44">
        <w:rPr>
          <w:rFonts w:cstheme="minorHAnsi"/>
          <w:sz w:val="24"/>
          <w:szCs w:val="24"/>
        </w:rPr>
        <w:t>i a bunelor moravuri;</w:t>
      </w:r>
    </w:p>
    <w:p w14:paraId="1700974E" w14:textId="4D33B2FC" w:rsidR="00E029BF" w:rsidRPr="00D25C44" w:rsidRDefault="00B029A1" w:rsidP="00E029BF">
      <w:pPr>
        <w:spacing w:after="0" w:line="240" w:lineRule="auto"/>
        <w:jc w:val="both"/>
        <w:rPr>
          <w:rFonts w:cstheme="minorHAnsi"/>
          <w:sz w:val="24"/>
          <w:szCs w:val="24"/>
        </w:rPr>
      </w:pPr>
      <w:r w:rsidRPr="00D25C44">
        <w:rPr>
          <w:rFonts w:cstheme="minorHAnsi"/>
          <w:sz w:val="24"/>
          <w:szCs w:val="24"/>
        </w:rPr>
        <w:t xml:space="preserve">4. </w:t>
      </w:r>
      <w:r w:rsidR="00E029BF" w:rsidRPr="00D25C44">
        <w:rPr>
          <w:rFonts w:cstheme="minorHAnsi"/>
          <w:sz w:val="24"/>
          <w:szCs w:val="24"/>
        </w:rPr>
        <w:t>Loialitate</w:t>
      </w:r>
      <w:r w:rsidRPr="00D25C44">
        <w:rPr>
          <w:rFonts w:cstheme="minorHAnsi"/>
          <w:sz w:val="24"/>
          <w:szCs w:val="24"/>
        </w:rPr>
        <w:t xml:space="preserve">a - </w:t>
      </w:r>
      <w:r w:rsidR="00E029BF" w:rsidRPr="00D25C44">
        <w:rPr>
          <w:rFonts w:cstheme="minorHAnsi"/>
          <w:sz w:val="24"/>
          <w:szCs w:val="24"/>
        </w:rPr>
        <w:t>mem</w:t>
      </w:r>
      <w:r w:rsidR="00563531" w:rsidRPr="00D25C44">
        <w:rPr>
          <w:rFonts w:cstheme="minorHAnsi"/>
          <w:sz w:val="24"/>
          <w:szCs w:val="24"/>
        </w:rPr>
        <w:t>bri</w:t>
      </w:r>
      <w:r w:rsidR="00E029BF" w:rsidRPr="00D25C44">
        <w:rPr>
          <w:rFonts w:cstheme="minorHAnsi"/>
          <w:sz w:val="24"/>
          <w:szCs w:val="24"/>
        </w:rPr>
        <w:t xml:space="preserve"> Consiliului de Administra</w:t>
      </w:r>
      <w:r w:rsidR="00563531" w:rsidRPr="00D25C44">
        <w:rPr>
          <w:rFonts w:cstheme="minorHAnsi"/>
          <w:sz w:val="24"/>
          <w:szCs w:val="24"/>
        </w:rPr>
        <w:t>ț</w:t>
      </w:r>
      <w:r w:rsidR="00E029BF" w:rsidRPr="00D25C44">
        <w:rPr>
          <w:rFonts w:cstheme="minorHAnsi"/>
          <w:sz w:val="24"/>
          <w:szCs w:val="24"/>
        </w:rPr>
        <w:t>ie au obliga</w:t>
      </w:r>
      <w:r w:rsidRPr="00D25C44">
        <w:rPr>
          <w:rFonts w:cstheme="minorHAnsi"/>
          <w:sz w:val="24"/>
          <w:szCs w:val="24"/>
        </w:rPr>
        <w:t>ți</w:t>
      </w:r>
      <w:r w:rsidR="00E029BF" w:rsidRPr="00D25C44">
        <w:rPr>
          <w:rFonts w:cstheme="minorHAnsi"/>
          <w:sz w:val="24"/>
          <w:szCs w:val="24"/>
        </w:rPr>
        <w:t>a de a ap</w:t>
      </w:r>
      <w:r w:rsidRPr="00D25C44">
        <w:rPr>
          <w:rFonts w:cstheme="minorHAnsi"/>
          <w:sz w:val="24"/>
          <w:szCs w:val="24"/>
        </w:rPr>
        <w:t>ă</w:t>
      </w:r>
      <w:r w:rsidR="00E029BF" w:rsidRPr="00D25C44">
        <w:rPr>
          <w:rFonts w:cstheme="minorHAnsi"/>
          <w:sz w:val="24"/>
          <w:szCs w:val="24"/>
        </w:rPr>
        <w:t xml:space="preserve">ra </w:t>
      </w:r>
      <w:r w:rsidRPr="00D25C44">
        <w:rPr>
          <w:rFonts w:cstheme="minorHAnsi"/>
          <w:sz w:val="24"/>
          <w:szCs w:val="24"/>
        </w:rPr>
        <w:t>î</w:t>
      </w:r>
      <w:r w:rsidR="00E029BF" w:rsidRPr="00D25C44">
        <w:rPr>
          <w:rFonts w:cstheme="minorHAnsi"/>
          <w:sz w:val="24"/>
          <w:szCs w:val="24"/>
        </w:rPr>
        <w:t>n mod loial prestigiul</w:t>
      </w:r>
      <w:r w:rsidRPr="00D25C44">
        <w:rPr>
          <w:rFonts w:cstheme="minorHAnsi"/>
          <w:sz w:val="24"/>
          <w:szCs w:val="24"/>
        </w:rPr>
        <w:t xml:space="preserve"> Regiei Publice Locale </w:t>
      </w:r>
      <w:r w:rsidR="008E481E" w:rsidRPr="00D25C44">
        <w:rPr>
          <w:rFonts w:cstheme="minorHAnsi"/>
          <w:sz w:val="24"/>
          <w:szCs w:val="24"/>
        </w:rPr>
        <w:t>Ocol</w:t>
      </w:r>
      <w:r w:rsidRPr="00D25C44">
        <w:rPr>
          <w:rFonts w:cstheme="minorHAnsi"/>
          <w:sz w:val="24"/>
          <w:szCs w:val="24"/>
        </w:rPr>
        <w:t>ul Silvic al Municipiului Bistrița R.A.</w:t>
      </w:r>
      <w:r w:rsidR="00E029BF" w:rsidRPr="00D25C44">
        <w:rPr>
          <w:rFonts w:cstheme="minorHAnsi"/>
          <w:sz w:val="24"/>
          <w:szCs w:val="24"/>
        </w:rPr>
        <w:t xml:space="preserve">, precum </w:t>
      </w:r>
      <w:r w:rsidRPr="00D25C44">
        <w:rPr>
          <w:rFonts w:cstheme="minorHAnsi"/>
          <w:sz w:val="24"/>
          <w:szCs w:val="24"/>
        </w:rPr>
        <w:t>ș</w:t>
      </w:r>
      <w:r w:rsidR="00E029BF" w:rsidRPr="00D25C44">
        <w:rPr>
          <w:rFonts w:cstheme="minorHAnsi"/>
          <w:sz w:val="24"/>
          <w:szCs w:val="24"/>
        </w:rPr>
        <w:t>i de a se ab</w:t>
      </w:r>
      <w:r w:rsidRPr="00D25C44">
        <w:rPr>
          <w:rFonts w:cstheme="minorHAnsi"/>
          <w:sz w:val="24"/>
          <w:szCs w:val="24"/>
        </w:rPr>
        <w:t>ț</w:t>
      </w:r>
      <w:r w:rsidR="00E029BF" w:rsidRPr="00D25C44">
        <w:rPr>
          <w:rFonts w:cstheme="minorHAnsi"/>
          <w:sz w:val="24"/>
          <w:szCs w:val="24"/>
        </w:rPr>
        <w:t>ine de la orice act ori fapt care poate produce prejudicii imaginii sau intereselor acesteia</w:t>
      </w:r>
      <w:r w:rsidRPr="00D25C44">
        <w:rPr>
          <w:rFonts w:cstheme="minorHAnsi"/>
          <w:sz w:val="24"/>
          <w:szCs w:val="24"/>
        </w:rPr>
        <w:t>;</w:t>
      </w:r>
    </w:p>
    <w:p w14:paraId="0D1EACD6" w14:textId="15AAF431" w:rsidR="00E029BF" w:rsidRPr="00D25C44" w:rsidRDefault="00563531" w:rsidP="00563531">
      <w:pPr>
        <w:spacing w:after="0" w:line="240" w:lineRule="auto"/>
        <w:jc w:val="both"/>
        <w:rPr>
          <w:rFonts w:cstheme="minorHAnsi"/>
          <w:sz w:val="24"/>
          <w:szCs w:val="24"/>
        </w:rPr>
      </w:pPr>
      <w:r w:rsidRPr="00D25C44">
        <w:rPr>
          <w:rFonts w:cstheme="minorHAnsi"/>
          <w:sz w:val="24"/>
          <w:szCs w:val="24"/>
        </w:rPr>
        <w:t>5.</w:t>
      </w:r>
      <w:r w:rsidR="00B029A1" w:rsidRPr="00D25C44">
        <w:rPr>
          <w:rFonts w:cstheme="minorHAnsi"/>
          <w:sz w:val="24"/>
          <w:szCs w:val="24"/>
        </w:rPr>
        <w:t xml:space="preserve"> </w:t>
      </w:r>
      <w:r w:rsidR="00E029BF" w:rsidRPr="00D25C44">
        <w:rPr>
          <w:rFonts w:cstheme="minorHAnsi"/>
          <w:sz w:val="24"/>
          <w:szCs w:val="24"/>
        </w:rPr>
        <w:t>Onestitate</w:t>
      </w:r>
      <w:r w:rsidRPr="00D25C44">
        <w:rPr>
          <w:rFonts w:cstheme="minorHAnsi"/>
          <w:sz w:val="24"/>
          <w:szCs w:val="24"/>
        </w:rPr>
        <w:t xml:space="preserve"> – membri </w:t>
      </w:r>
      <w:r w:rsidR="00E029BF" w:rsidRPr="00D25C44">
        <w:rPr>
          <w:rFonts w:cstheme="minorHAnsi"/>
          <w:sz w:val="24"/>
          <w:szCs w:val="24"/>
        </w:rPr>
        <w:t>Consiliul</w:t>
      </w:r>
      <w:r w:rsidRPr="00D25C44">
        <w:rPr>
          <w:rFonts w:cstheme="minorHAnsi"/>
          <w:sz w:val="24"/>
          <w:szCs w:val="24"/>
        </w:rPr>
        <w:t>ui</w:t>
      </w:r>
      <w:r w:rsidR="00E029BF" w:rsidRPr="00D25C44">
        <w:rPr>
          <w:rFonts w:cstheme="minorHAnsi"/>
          <w:sz w:val="24"/>
          <w:szCs w:val="24"/>
        </w:rPr>
        <w:t xml:space="preserve"> de Administra</w:t>
      </w:r>
      <w:r w:rsidRPr="00D25C44">
        <w:rPr>
          <w:rFonts w:cstheme="minorHAnsi"/>
          <w:sz w:val="24"/>
          <w:szCs w:val="24"/>
        </w:rPr>
        <w:t>ț</w:t>
      </w:r>
      <w:r w:rsidR="00E029BF" w:rsidRPr="00D25C44">
        <w:rPr>
          <w:rFonts w:cstheme="minorHAnsi"/>
          <w:sz w:val="24"/>
          <w:szCs w:val="24"/>
        </w:rPr>
        <w:t>ie</w:t>
      </w:r>
      <w:r w:rsidRPr="00D25C44">
        <w:rPr>
          <w:rFonts w:cstheme="minorHAnsi"/>
          <w:sz w:val="24"/>
          <w:szCs w:val="24"/>
        </w:rPr>
        <w:t xml:space="preserve"> al Regiei Publice Locale </w:t>
      </w:r>
      <w:r w:rsidR="008E481E" w:rsidRPr="00D25C44">
        <w:rPr>
          <w:rFonts w:cstheme="minorHAnsi"/>
          <w:sz w:val="24"/>
          <w:szCs w:val="24"/>
        </w:rPr>
        <w:t>Ocol</w:t>
      </w:r>
      <w:r w:rsidRPr="00D25C44">
        <w:rPr>
          <w:rFonts w:cstheme="minorHAnsi"/>
          <w:sz w:val="24"/>
          <w:szCs w:val="24"/>
        </w:rPr>
        <w:t>ul Silvic al Municipiului Bistrița R.A.</w:t>
      </w:r>
      <w:r w:rsidR="00E029BF" w:rsidRPr="00D25C44">
        <w:rPr>
          <w:rFonts w:cstheme="minorHAnsi"/>
          <w:sz w:val="24"/>
          <w:szCs w:val="24"/>
        </w:rPr>
        <w:t>si colaboratorii trebuie sa respecte</w:t>
      </w:r>
      <w:r w:rsidRPr="00D25C44">
        <w:rPr>
          <w:rFonts w:cstheme="minorHAnsi"/>
          <w:sz w:val="24"/>
          <w:szCs w:val="24"/>
        </w:rPr>
        <w:t xml:space="preserve"> </w:t>
      </w:r>
      <w:r w:rsidR="00E029BF" w:rsidRPr="00D25C44">
        <w:rPr>
          <w:rFonts w:cstheme="minorHAnsi"/>
          <w:sz w:val="24"/>
          <w:szCs w:val="24"/>
        </w:rPr>
        <w:t>legisla</w:t>
      </w:r>
      <w:r w:rsidRPr="00D25C44">
        <w:rPr>
          <w:rFonts w:cstheme="minorHAnsi"/>
          <w:sz w:val="24"/>
          <w:szCs w:val="24"/>
        </w:rPr>
        <w:t>ț</w:t>
      </w:r>
      <w:r w:rsidR="00E029BF" w:rsidRPr="00D25C44">
        <w:rPr>
          <w:rFonts w:cstheme="minorHAnsi"/>
          <w:sz w:val="24"/>
          <w:szCs w:val="24"/>
        </w:rPr>
        <w:t xml:space="preserve">ia </w:t>
      </w:r>
      <w:r w:rsidRPr="00D25C44">
        <w:rPr>
          <w:rFonts w:cstheme="minorHAnsi"/>
          <w:sz w:val="24"/>
          <w:szCs w:val="24"/>
        </w:rPr>
        <w:t>î</w:t>
      </w:r>
      <w:r w:rsidR="00E029BF" w:rsidRPr="00D25C44">
        <w:rPr>
          <w:rFonts w:cstheme="minorHAnsi"/>
          <w:sz w:val="24"/>
          <w:szCs w:val="24"/>
        </w:rPr>
        <w:t xml:space="preserve">n vigoare, codul etic, procedurile </w:t>
      </w:r>
      <w:r w:rsidRPr="00D25C44">
        <w:rPr>
          <w:rFonts w:cstheme="minorHAnsi"/>
          <w:sz w:val="24"/>
          <w:szCs w:val="24"/>
        </w:rPr>
        <w:t>ș</w:t>
      </w:r>
      <w:r w:rsidR="00E029BF" w:rsidRPr="00D25C44">
        <w:rPr>
          <w:rFonts w:cstheme="minorHAnsi"/>
          <w:sz w:val="24"/>
          <w:szCs w:val="24"/>
        </w:rPr>
        <w:t>i regulamentele interne</w:t>
      </w:r>
      <w:r w:rsidRPr="00D25C44">
        <w:rPr>
          <w:rFonts w:cstheme="minorHAnsi"/>
          <w:sz w:val="24"/>
          <w:szCs w:val="24"/>
        </w:rPr>
        <w:t>;</w:t>
      </w:r>
    </w:p>
    <w:p w14:paraId="1BFB66AF" w14:textId="31F7361A" w:rsidR="00E029BF" w:rsidRPr="00D25C44" w:rsidRDefault="00563531" w:rsidP="00E029BF">
      <w:pPr>
        <w:spacing w:after="0" w:line="240" w:lineRule="auto"/>
        <w:jc w:val="both"/>
        <w:rPr>
          <w:rFonts w:cstheme="minorHAnsi"/>
          <w:sz w:val="24"/>
          <w:szCs w:val="24"/>
        </w:rPr>
      </w:pPr>
      <w:r w:rsidRPr="00D25C44">
        <w:rPr>
          <w:rFonts w:cstheme="minorHAnsi"/>
          <w:sz w:val="24"/>
          <w:szCs w:val="24"/>
        </w:rPr>
        <w:lastRenderedPageBreak/>
        <w:t>6</w:t>
      </w:r>
      <w:r w:rsidR="00E029BF" w:rsidRPr="00D25C44">
        <w:rPr>
          <w:rFonts w:cstheme="minorHAnsi"/>
          <w:sz w:val="24"/>
          <w:szCs w:val="24"/>
        </w:rPr>
        <w:t>.</w:t>
      </w:r>
      <w:r w:rsidR="00B029A1" w:rsidRPr="00D25C44">
        <w:rPr>
          <w:rFonts w:cstheme="minorHAnsi"/>
          <w:sz w:val="24"/>
          <w:szCs w:val="24"/>
        </w:rPr>
        <w:t xml:space="preserve"> </w:t>
      </w:r>
      <w:r w:rsidR="00E029BF" w:rsidRPr="00D25C44">
        <w:rPr>
          <w:rFonts w:cstheme="minorHAnsi"/>
          <w:sz w:val="24"/>
          <w:szCs w:val="24"/>
        </w:rPr>
        <w:t>Folosirea imaginii regiei</w:t>
      </w:r>
      <w:r w:rsidRPr="00D25C44">
        <w:rPr>
          <w:rFonts w:cstheme="minorHAnsi"/>
          <w:sz w:val="24"/>
          <w:szCs w:val="24"/>
        </w:rPr>
        <w:t xml:space="preserve"> - </w:t>
      </w:r>
      <w:r w:rsidR="00E029BF" w:rsidRPr="00D25C44">
        <w:rPr>
          <w:rFonts w:cstheme="minorHAnsi"/>
          <w:sz w:val="24"/>
          <w:szCs w:val="24"/>
        </w:rPr>
        <w:t>Membrilor Consiliului de Administra</w:t>
      </w:r>
      <w:r w:rsidRPr="00D25C44">
        <w:rPr>
          <w:rFonts w:cstheme="minorHAnsi"/>
          <w:sz w:val="24"/>
          <w:szCs w:val="24"/>
        </w:rPr>
        <w:t>ț</w:t>
      </w:r>
      <w:r w:rsidR="00E029BF" w:rsidRPr="00D25C44">
        <w:rPr>
          <w:rFonts w:cstheme="minorHAnsi"/>
          <w:sz w:val="24"/>
          <w:szCs w:val="24"/>
        </w:rPr>
        <w:t xml:space="preserve">ie le este interzis sa utilizeze numele sau imaginea </w:t>
      </w:r>
      <w:r w:rsidRPr="00D25C44">
        <w:rPr>
          <w:rFonts w:cstheme="minorHAnsi"/>
          <w:sz w:val="24"/>
          <w:szCs w:val="24"/>
        </w:rPr>
        <w:t xml:space="preserve">Regiei Publice Locale </w:t>
      </w:r>
      <w:r w:rsidR="008E481E" w:rsidRPr="00D25C44">
        <w:rPr>
          <w:rFonts w:cstheme="minorHAnsi"/>
          <w:sz w:val="24"/>
          <w:szCs w:val="24"/>
        </w:rPr>
        <w:t>Ocol</w:t>
      </w:r>
      <w:r w:rsidRPr="00D25C44">
        <w:rPr>
          <w:rFonts w:cstheme="minorHAnsi"/>
          <w:sz w:val="24"/>
          <w:szCs w:val="24"/>
        </w:rPr>
        <w:t>ul Silvic al Municipiului Bistrița R.A. î</w:t>
      </w:r>
      <w:r w:rsidR="00E029BF" w:rsidRPr="00D25C44">
        <w:rPr>
          <w:rFonts w:cstheme="minorHAnsi"/>
          <w:sz w:val="24"/>
          <w:szCs w:val="24"/>
        </w:rPr>
        <w:t>n ac</w:t>
      </w:r>
      <w:r w:rsidRPr="00D25C44">
        <w:rPr>
          <w:rFonts w:cstheme="minorHAnsi"/>
          <w:sz w:val="24"/>
          <w:szCs w:val="24"/>
        </w:rPr>
        <w:t>ț</w:t>
      </w:r>
      <w:r w:rsidR="00E029BF" w:rsidRPr="00D25C44">
        <w:rPr>
          <w:rFonts w:cstheme="minorHAnsi"/>
          <w:sz w:val="24"/>
          <w:szCs w:val="24"/>
        </w:rPr>
        <w:t xml:space="preserve">iuni neconforme cu domeniul lor de activitate </w:t>
      </w:r>
      <w:r w:rsidRPr="00D25C44">
        <w:rPr>
          <w:rFonts w:cstheme="minorHAnsi"/>
          <w:sz w:val="24"/>
          <w:szCs w:val="24"/>
        </w:rPr>
        <w:t>ș</w:t>
      </w:r>
      <w:r w:rsidR="00E029BF" w:rsidRPr="00D25C44">
        <w:rPr>
          <w:rFonts w:cstheme="minorHAnsi"/>
          <w:sz w:val="24"/>
          <w:szCs w:val="24"/>
        </w:rPr>
        <w:t>i cu atribu</w:t>
      </w:r>
      <w:r w:rsidRPr="00D25C44">
        <w:rPr>
          <w:rFonts w:cstheme="minorHAnsi"/>
          <w:sz w:val="24"/>
          <w:szCs w:val="24"/>
        </w:rPr>
        <w:t>ț</w:t>
      </w:r>
      <w:r w:rsidR="00E029BF" w:rsidRPr="00D25C44">
        <w:rPr>
          <w:rFonts w:cstheme="minorHAnsi"/>
          <w:sz w:val="24"/>
          <w:szCs w:val="24"/>
        </w:rPr>
        <w:t>iile func</w:t>
      </w:r>
      <w:r w:rsidRPr="00D25C44">
        <w:rPr>
          <w:rFonts w:cstheme="minorHAnsi"/>
          <w:sz w:val="24"/>
          <w:szCs w:val="24"/>
        </w:rPr>
        <w:t>ț</w:t>
      </w:r>
      <w:r w:rsidR="00E029BF" w:rsidRPr="00D25C44">
        <w:rPr>
          <w:rFonts w:cstheme="minorHAnsi"/>
          <w:sz w:val="24"/>
          <w:szCs w:val="24"/>
        </w:rPr>
        <w:t>iei</w:t>
      </w:r>
      <w:r w:rsidRPr="00D25C44">
        <w:rPr>
          <w:rFonts w:cstheme="minorHAnsi"/>
          <w:sz w:val="24"/>
          <w:szCs w:val="24"/>
        </w:rPr>
        <w:t>;</w:t>
      </w:r>
    </w:p>
    <w:p w14:paraId="2CEE3642" w14:textId="72F79CC7" w:rsidR="00E029BF" w:rsidRPr="00D25C44" w:rsidRDefault="00563531" w:rsidP="00E029BF">
      <w:pPr>
        <w:spacing w:after="0" w:line="240" w:lineRule="auto"/>
        <w:jc w:val="both"/>
        <w:rPr>
          <w:rFonts w:cstheme="minorHAnsi"/>
          <w:sz w:val="24"/>
          <w:szCs w:val="24"/>
        </w:rPr>
      </w:pPr>
      <w:r w:rsidRPr="00D25C44">
        <w:rPr>
          <w:rFonts w:cstheme="minorHAnsi"/>
          <w:sz w:val="24"/>
          <w:szCs w:val="24"/>
        </w:rPr>
        <w:t xml:space="preserve">7. </w:t>
      </w:r>
      <w:r w:rsidR="00E029BF" w:rsidRPr="00D25C44">
        <w:rPr>
          <w:rFonts w:cstheme="minorHAnsi"/>
          <w:sz w:val="24"/>
          <w:szCs w:val="24"/>
        </w:rPr>
        <w:t>Conduita adecvat</w:t>
      </w:r>
      <w:r w:rsidRPr="00D25C44">
        <w:rPr>
          <w:rFonts w:cstheme="minorHAnsi"/>
          <w:sz w:val="24"/>
          <w:szCs w:val="24"/>
        </w:rPr>
        <w:t>ă</w:t>
      </w:r>
      <w:r w:rsidR="00E029BF" w:rsidRPr="00D25C44">
        <w:rPr>
          <w:rFonts w:cstheme="minorHAnsi"/>
          <w:sz w:val="24"/>
          <w:szCs w:val="24"/>
        </w:rPr>
        <w:t xml:space="preserve"> </w:t>
      </w:r>
      <w:r w:rsidRPr="00D25C44">
        <w:rPr>
          <w:rFonts w:cstheme="minorHAnsi"/>
          <w:sz w:val="24"/>
          <w:szCs w:val="24"/>
        </w:rPr>
        <w:t>î</w:t>
      </w:r>
      <w:r w:rsidR="00E029BF" w:rsidRPr="00D25C44">
        <w:rPr>
          <w:rFonts w:cstheme="minorHAnsi"/>
          <w:sz w:val="24"/>
          <w:szCs w:val="24"/>
        </w:rPr>
        <w:t>n cazul unui poten</w:t>
      </w:r>
      <w:r w:rsidRPr="00D25C44">
        <w:rPr>
          <w:rFonts w:cstheme="minorHAnsi"/>
          <w:sz w:val="24"/>
          <w:szCs w:val="24"/>
        </w:rPr>
        <w:t>ț</w:t>
      </w:r>
      <w:r w:rsidR="00E029BF" w:rsidRPr="00D25C44">
        <w:rPr>
          <w:rFonts w:cstheme="minorHAnsi"/>
          <w:sz w:val="24"/>
          <w:szCs w:val="24"/>
        </w:rPr>
        <w:t>ial conflict de interese</w:t>
      </w:r>
      <w:r w:rsidRPr="00D25C44">
        <w:rPr>
          <w:rFonts w:cstheme="minorHAnsi"/>
          <w:sz w:val="24"/>
          <w:szCs w:val="24"/>
        </w:rPr>
        <w:t xml:space="preserve"> - p</w:t>
      </w:r>
      <w:r w:rsidR="00E029BF" w:rsidRPr="00D25C44">
        <w:rPr>
          <w:rFonts w:cstheme="minorHAnsi"/>
          <w:sz w:val="24"/>
          <w:szCs w:val="24"/>
        </w:rPr>
        <w:t>e parcursul desf</w:t>
      </w:r>
      <w:r w:rsidRPr="00D25C44">
        <w:rPr>
          <w:rFonts w:cstheme="minorHAnsi"/>
          <w:sz w:val="24"/>
          <w:szCs w:val="24"/>
        </w:rPr>
        <w:t>ăș</w:t>
      </w:r>
      <w:r w:rsidR="00E029BF" w:rsidRPr="00D25C44">
        <w:rPr>
          <w:rFonts w:cstheme="minorHAnsi"/>
          <w:sz w:val="24"/>
          <w:szCs w:val="24"/>
        </w:rPr>
        <w:t>ur</w:t>
      </w:r>
      <w:r w:rsidRPr="00D25C44">
        <w:rPr>
          <w:rFonts w:cstheme="minorHAnsi"/>
          <w:sz w:val="24"/>
          <w:szCs w:val="24"/>
        </w:rPr>
        <w:t>ă</w:t>
      </w:r>
      <w:r w:rsidR="00E029BF" w:rsidRPr="00D25C44">
        <w:rPr>
          <w:rFonts w:cstheme="minorHAnsi"/>
          <w:sz w:val="24"/>
          <w:szCs w:val="24"/>
        </w:rPr>
        <w:t>rii oric</w:t>
      </w:r>
      <w:r w:rsidRPr="00D25C44">
        <w:rPr>
          <w:rFonts w:cstheme="minorHAnsi"/>
          <w:sz w:val="24"/>
          <w:szCs w:val="24"/>
        </w:rPr>
        <w:t>ă</w:t>
      </w:r>
      <w:r w:rsidR="00E029BF" w:rsidRPr="00D25C44">
        <w:rPr>
          <w:rFonts w:cstheme="minorHAnsi"/>
          <w:sz w:val="24"/>
          <w:szCs w:val="24"/>
        </w:rPr>
        <w:t>rei activit</w:t>
      </w:r>
      <w:r w:rsidR="007A53A3" w:rsidRPr="00D25C44">
        <w:rPr>
          <w:rFonts w:cstheme="minorHAnsi"/>
          <w:sz w:val="24"/>
          <w:szCs w:val="24"/>
        </w:rPr>
        <w:t>ăț</w:t>
      </w:r>
      <w:r w:rsidR="00E029BF" w:rsidRPr="00D25C44">
        <w:rPr>
          <w:rFonts w:cstheme="minorHAnsi"/>
          <w:sz w:val="24"/>
          <w:szCs w:val="24"/>
        </w:rPr>
        <w:t>i trebuie evitate acele situa</w:t>
      </w:r>
      <w:r w:rsidR="007A53A3" w:rsidRPr="00D25C44">
        <w:rPr>
          <w:rFonts w:cstheme="minorHAnsi"/>
          <w:sz w:val="24"/>
          <w:szCs w:val="24"/>
        </w:rPr>
        <w:t>ț</w:t>
      </w:r>
      <w:r w:rsidR="00E029BF" w:rsidRPr="00D25C44">
        <w:rPr>
          <w:rFonts w:cstheme="minorHAnsi"/>
          <w:sz w:val="24"/>
          <w:szCs w:val="24"/>
        </w:rPr>
        <w:t xml:space="preserve">ii </w:t>
      </w:r>
      <w:r w:rsidR="007A53A3" w:rsidRPr="00D25C44">
        <w:rPr>
          <w:rFonts w:cstheme="minorHAnsi"/>
          <w:sz w:val="24"/>
          <w:szCs w:val="24"/>
        </w:rPr>
        <w:t>î</w:t>
      </w:r>
      <w:r w:rsidR="00E029BF" w:rsidRPr="00D25C44">
        <w:rPr>
          <w:rFonts w:cstheme="minorHAnsi"/>
          <w:sz w:val="24"/>
          <w:szCs w:val="24"/>
        </w:rPr>
        <w:t>n care p</w:t>
      </w:r>
      <w:r w:rsidR="007A53A3" w:rsidRPr="00D25C44">
        <w:rPr>
          <w:rFonts w:cstheme="minorHAnsi"/>
          <w:sz w:val="24"/>
          <w:szCs w:val="24"/>
        </w:rPr>
        <w:t>ă</w:t>
      </w:r>
      <w:r w:rsidR="00E029BF" w:rsidRPr="00D25C44">
        <w:rPr>
          <w:rFonts w:cstheme="minorHAnsi"/>
          <w:sz w:val="24"/>
          <w:szCs w:val="24"/>
        </w:rPr>
        <w:t>r</w:t>
      </w:r>
      <w:r w:rsidR="007A53A3" w:rsidRPr="00D25C44">
        <w:rPr>
          <w:rFonts w:cstheme="minorHAnsi"/>
          <w:sz w:val="24"/>
          <w:szCs w:val="24"/>
        </w:rPr>
        <w:t>ț</w:t>
      </w:r>
      <w:r w:rsidR="00E029BF" w:rsidRPr="00D25C44">
        <w:rPr>
          <w:rFonts w:cstheme="minorHAnsi"/>
          <w:sz w:val="24"/>
          <w:szCs w:val="24"/>
        </w:rPr>
        <w:t>ile implicate se afl</w:t>
      </w:r>
      <w:r w:rsidR="007A53A3" w:rsidRPr="00D25C44">
        <w:rPr>
          <w:rFonts w:cstheme="minorHAnsi"/>
          <w:sz w:val="24"/>
          <w:szCs w:val="24"/>
        </w:rPr>
        <w:t>ă</w:t>
      </w:r>
      <w:r w:rsidR="00E029BF" w:rsidRPr="00D25C44">
        <w:rPr>
          <w:rFonts w:cstheme="minorHAnsi"/>
          <w:sz w:val="24"/>
          <w:szCs w:val="24"/>
        </w:rPr>
        <w:t xml:space="preserve"> sau par s</w:t>
      </w:r>
      <w:r w:rsidR="007A53A3" w:rsidRPr="00D25C44">
        <w:rPr>
          <w:rFonts w:cstheme="minorHAnsi"/>
          <w:sz w:val="24"/>
          <w:szCs w:val="24"/>
        </w:rPr>
        <w:t>ă</w:t>
      </w:r>
      <w:r w:rsidR="00E029BF" w:rsidRPr="00D25C44">
        <w:rPr>
          <w:rFonts w:cstheme="minorHAnsi"/>
          <w:sz w:val="24"/>
          <w:szCs w:val="24"/>
        </w:rPr>
        <w:t xml:space="preserve"> se afle </w:t>
      </w:r>
      <w:r w:rsidR="007A53A3" w:rsidRPr="00D25C44">
        <w:rPr>
          <w:rFonts w:cstheme="minorHAnsi"/>
          <w:sz w:val="24"/>
          <w:szCs w:val="24"/>
        </w:rPr>
        <w:t>î</w:t>
      </w:r>
      <w:r w:rsidR="00E029BF" w:rsidRPr="00D25C44">
        <w:rPr>
          <w:rFonts w:cstheme="minorHAnsi"/>
          <w:sz w:val="24"/>
          <w:szCs w:val="24"/>
        </w:rPr>
        <w:t>n conflict de interese</w:t>
      </w:r>
      <w:r w:rsidR="007A53A3" w:rsidRPr="00D25C44">
        <w:rPr>
          <w:rFonts w:cstheme="minorHAnsi"/>
          <w:sz w:val="24"/>
          <w:szCs w:val="24"/>
        </w:rPr>
        <w:t>; a</w:t>
      </w:r>
      <w:r w:rsidR="00E029BF" w:rsidRPr="00D25C44">
        <w:rPr>
          <w:rFonts w:cstheme="minorHAnsi"/>
          <w:sz w:val="24"/>
          <w:szCs w:val="24"/>
        </w:rPr>
        <w:t>ceasta include, f</w:t>
      </w:r>
      <w:r w:rsidR="007A53A3" w:rsidRPr="00D25C44">
        <w:rPr>
          <w:rFonts w:cstheme="minorHAnsi"/>
          <w:sz w:val="24"/>
          <w:szCs w:val="24"/>
        </w:rPr>
        <w:t>ă</w:t>
      </w:r>
      <w:r w:rsidR="00E029BF" w:rsidRPr="00D25C44">
        <w:rPr>
          <w:rFonts w:cstheme="minorHAnsi"/>
          <w:sz w:val="24"/>
          <w:szCs w:val="24"/>
        </w:rPr>
        <w:t>r</w:t>
      </w:r>
      <w:r w:rsidR="007A53A3" w:rsidRPr="00D25C44">
        <w:rPr>
          <w:rFonts w:cstheme="minorHAnsi"/>
          <w:sz w:val="24"/>
          <w:szCs w:val="24"/>
        </w:rPr>
        <w:t>ă</w:t>
      </w:r>
      <w:r w:rsidR="00E029BF" w:rsidRPr="00D25C44">
        <w:rPr>
          <w:rFonts w:cstheme="minorHAnsi"/>
          <w:sz w:val="24"/>
          <w:szCs w:val="24"/>
        </w:rPr>
        <w:t xml:space="preserve"> a se limita la, situa</w:t>
      </w:r>
      <w:r w:rsidR="007A53A3" w:rsidRPr="00D25C44">
        <w:rPr>
          <w:rFonts w:cstheme="minorHAnsi"/>
          <w:sz w:val="24"/>
          <w:szCs w:val="24"/>
        </w:rPr>
        <w:t>ț</w:t>
      </w:r>
      <w:r w:rsidR="00E029BF" w:rsidRPr="00D25C44">
        <w:rPr>
          <w:rFonts w:cstheme="minorHAnsi"/>
          <w:sz w:val="24"/>
          <w:szCs w:val="24"/>
        </w:rPr>
        <w:t xml:space="preserve">ii </w:t>
      </w:r>
      <w:r w:rsidR="007A53A3" w:rsidRPr="00D25C44">
        <w:rPr>
          <w:rFonts w:cstheme="minorHAnsi"/>
          <w:sz w:val="24"/>
          <w:szCs w:val="24"/>
        </w:rPr>
        <w:t>î</w:t>
      </w:r>
      <w:r w:rsidR="00E029BF" w:rsidRPr="00D25C44">
        <w:rPr>
          <w:rFonts w:cstheme="minorHAnsi"/>
          <w:sz w:val="24"/>
          <w:szCs w:val="24"/>
        </w:rPr>
        <w:t xml:space="preserve">n care </w:t>
      </w:r>
      <w:r w:rsidR="007A53A3" w:rsidRPr="00D25C44">
        <w:rPr>
          <w:rFonts w:cstheme="minorHAnsi"/>
          <w:sz w:val="24"/>
          <w:szCs w:val="24"/>
        </w:rPr>
        <w:t>administratorii</w:t>
      </w:r>
      <w:r w:rsidR="00E029BF" w:rsidRPr="00D25C44">
        <w:rPr>
          <w:rFonts w:cstheme="minorHAnsi"/>
          <w:sz w:val="24"/>
          <w:szCs w:val="24"/>
        </w:rPr>
        <w:t xml:space="preserve"> urm</w:t>
      </w:r>
      <w:r w:rsidR="007A53A3" w:rsidRPr="00D25C44">
        <w:rPr>
          <w:rFonts w:cstheme="minorHAnsi"/>
          <w:sz w:val="24"/>
          <w:szCs w:val="24"/>
        </w:rPr>
        <w:t>ă</w:t>
      </w:r>
      <w:r w:rsidR="00E029BF" w:rsidRPr="00D25C44">
        <w:rPr>
          <w:rFonts w:cstheme="minorHAnsi"/>
          <w:sz w:val="24"/>
          <w:szCs w:val="24"/>
        </w:rPr>
        <w:t>resc un interes care difer</w:t>
      </w:r>
      <w:r w:rsidR="007A53A3" w:rsidRPr="00D25C44">
        <w:rPr>
          <w:rFonts w:cstheme="minorHAnsi"/>
          <w:sz w:val="24"/>
          <w:szCs w:val="24"/>
        </w:rPr>
        <w:t>ă</w:t>
      </w:r>
      <w:r w:rsidR="00E029BF" w:rsidRPr="00D25C44">
        <w:rPr>
          <w:rFonts w:cstheme="minorHAnsi"/>
          <w:sz w:val="24"/>
          <w:szCs w:val="24"/>
        </w:rPr>
        <w:t xml:space="preserve"> de scopul pe care </w:t>
      </w:r>
      <w:r w:rsidR="007A53A3" w:rsidRPr="00D25C44">
        <w:rPr>
          <w:rFonts w:cstheme="minorHAnsi"/>
          <w:sz w:val="24"/>
          <w:szCs w:val="24"/>
        </w:rPr>
        <w:t>ș</w:t>
      </w:r>
      <w:r w:rsidR="00E029BF" w:rsidRPr="00D25C44">
        <w:rPr>
          <w:rFonts w:cstheme="minorHAnsi"/>
          <w:sz w:val="24"/>
          <w:szCs w:val="24"/>
        </w:rPr>
        <w:t xml:space="preserve">i l-a propus </w:t>
      </w:r>
      <w:r w:rsidR="007A53A3" w:rsidRPr="00D25C44">
        <w:rPr>
          <w:rFonts w:cstheme="minorHAnsi"/>
          <w:sz w:val="24"/>
          <w:szCs w:val="24"/>
        </w:rPr>
        <w:t xml:space="preserve">Regia Publică Locală </w:t>
      </w:r>
      <w:r w:rsidR="008E481E" w:rsidRPr="00D25C44">
        <w:rPr>
          <w:rFonts w:cstheme="minorHAnsi"/>
          <w:sz w:val="24"/>
          <w:szCs w:val="24"/>
        </w:rPr>
        <w:t>Ocol</w:t>
      </w:r>
      <w:r w:rsidR="007A53A3" w:rsidRPr="00D25C44">
        <w:rPr>
          <w:rFonts w:cstheme="minorHAnsi"/>
          <w:sz w:val="24"/>
          <w:szCs w:val="24"/>
        </w:rPr>
        <w:t>ul Silvic al Municipiului Bistrița R.A. ș</w:t>
      </w:r>
      <w:r w:rsidR="00E029BF" w:rsidRPr="00D25C44">
        <w:rPr>
          <w:rFonts w:cstheme="minorHAnsi"/>
          <w:sz w:val="24"/>
          <w:szCs w:val="24"/>
        </w:rPr>
        <w:t>i situa</w:t>
      </w:r>
      <w:r w:rsidR="007A53A3" w:rsidRPr="00D25C44">
        <w:rPr>
          <w:rFonts w:cstheme="minorHAnsi"/>
          <w:sz w:val="24"/>
          <w:szCs w:val="24"/>
        </w:rPr>
        <w:t>ț</w:t>
      </w:r>
      <w:r w:rsidR="00E029BF" w:rsidRPr="00D25C44">
        <w:rPr>
          <w:rFonts w:cstheme="minorHAnsi"/>
          <w:sz w:val="24"/>
          <w:szCs w:val="24"/>
        </w:rPr>
        <w:t xml:space="preserve">ii </w:t>
      </w:r>
      <w:r w:rsidR="007A53A3" w:rsidRPr="00D25C44">
        <w:rPr>
          <w:rFonts w:cstheme="minorHAnsi"/>
          <w:sz w:val="24"/>
          <w:szCs w:val="24"/>
        </w:rPr>
        <w:t>î</w:t>
      </w:r>
      <w:r w:rsidR="00E029BF" w:rsidRPr="00D25C44">
        <w:rPr>
          <w:rFonts w:cstheme="minorHAnsi"/>
          <w:sz w:val="24"/>
          <w:szCs w:val="24"/>
        </w:rPr>
        <w:t>n care ace</w:t>
      </w:r>
      <w:r w:rsidR="007A53A3" w:rsidRPr="00D25C44">
        <w:rPr>
          <w:rFonts w:cstheme="minorHAnsi"/>
          <w:sz w:val="24"/>
          <w:szCs w:val="24"/>
        </w:rPr>
        <w:t>șt</w:t>
      </w:r>
      <w:r w:rsidR="00E029BF" w:rsidRPr="00D25C44">
        <w:rPr>
          <w:rFonts w:cstheme="minorHAnsi"/>
          <w:sz w:val="24"/>
          <w:szCs w:val="24"/>
        </w:rPr>
        <w:t>ia ob</w:t>
      </w:r>
      <w:r w:rsidR="007A53A3" w:rsidRPr="00D25C44">
        <w:rPr>
          <w:rFonts w:cstheme="minorHAnsi"/>
          <w:sz w:val="24"/>
          <w:szCs w:val="24"/>
        </w:rPr>
        <w:t>ț</w:t>
      </w:r>
      <w:r w:rsidR="00E029BF" w:rsidRPr="00D25C44">
        <w:rPr>
          <w:rFonts w:cstheme="minorHAnsi"/>
          <w:sz w:val="24"/>
          <w:szCs w:val="24"/>
        </w:rPr>
        <w:t>in un avantaj personal din fructificarea oportunit</w:t>
      </w:r>
      <w:r w:rsidR="007A53A3" w:rsidRPr="00D25C44">
        <w:rPr>
          <w:rFonts w:cstheme="minorHAnsi"/>
          <w:sz w:val="24"/>
          <w:szCs w:val="24"/>
        </w:rPr>
        <w:t>ăț</w:t>
      </w:r>
      <w:r w:rsidR="00E029BF" w:rsidRPr="00D25C44">
        <w:rPr>
          <w:rFonts w:cstheme="minorHAnsi"/>
          <w:sz w:val="24"/>
          <w:szCs w:val="24"/>
        </w:rPr>
        <w:t>ilor de afaceri</w:t>
      </w:r>
      <w:r w:rsidR="007A53A3" w:rsidRPr="00D25C44">
        <w:rPr>
          <w:rFonts w:cstheme="minorHAnsi"/>
          <w:sz w:val="24"/>
          <w:szCs w:val="24"/>
        </w:rPr>
        <w:t>;</w:t>
      </w:r>
    </w:p>
    <w:p w14:paraId="3F74C8D8" w14:textId="327E5886" w:rsidR="00E029BF" w:rsidRPr="00D25C44" w:rsidRDefault="00563531" w:rsidP="00E029BF">
      <w:pPr>
        <w:spacing w:after="0" w:line="240" w:lineRule="auto"/>
        <w:jc w:val="both"/>
        <w:rPr>
          <w:rFonts w:cstheme="minorHAnsi"/>
          <w:sz w:val="24"/>
          <w:szCs w:val="24"/>
        </w:rPr>
      </w:pPr>
      <w:r w:rsidRPr="00D25C44">
        <w:rPr>
          <w:rFonts w:cstheme="minorHAnsi"/>
          <w:sz w:val="24"/>
          <w:szCs w:val="24"/>
        </w:rPr>
        <w:t>8</w:t>
      </w:r>
      <w:r w:rsidR="00E029BF" w:rsidRPr="00D25C44">
        <w:rPr>
          <w:rFonts w:cstheme="minorHAnsi"/>
          <w:sz w:val="24"/>
          <w:szCs w:val="24"/>
        </w:rPr>
        <w:t>.</w:t>
      </w:r>
      <w:r w:rsidR="007A53A3" w:rsidRPr="00D25C44">
        <w:rPr>
          <w:rFonts w:cstheme="minorHAnsi"/>
          <w:sz w:val="24"/>
          <w:szCs w:val="24"/>
        </w:rPr>
        <w:t xml:space="preserve"> </w:t>
      </w:r>
      <w:r w:rsidR="00E029BF" w:rsidRPr="00D25C44">
        <w:rPr>
          <w:rFonts w:cstheme="minorHAnsi"/>
          <w:sz w:val="24"/>
          <w:szCs w:val="24"/>
        </w:rPr>
        <w:t>Confiden</w:t>
      </w:r>
      <w:r w:rsidR="007A53A3" w:rsidRPr="00D25C44">
        <w:rPr>
          <w:rFonts w:cstheme="minorHAnsi"/>
          <w:sz w:val="24"/>
          <w:szCs w:val="24"/>
        </w:rPr>
        <w:t>ț</w:t>
      </w:r>
      <w:r w:rsidR="00E029BF" w:rsidRPr="00D25C44">
        <w:rPr>
          <w:rFonts w:cstheme="minorHAnsi"/>
          <w:sz w:val="24"/>
          <w:szCs w:val="24"/>
        </w:rPr>
        <w:t xml:space="preserve">ialitatea </w:t>
      </w:r>
      <w:r w:rsidR="007A53A3" w:rsidRPr="00D25C44">
        <w:rPr>
          <w:rFonts w:cstheme="minorHAnsi"/>
          <w:sz w:val="24"/>
          <w:szCs w:val="24"/>
        </w:rPr>
        <w:t>ș</w:t>
      </w:r>
      <w:r w:rsidR="00E029BF" w:rsidRPr="00D25C44">
        <w:rPr>
          <w:rFonts w:cstheme="minorHAnsi"/>
          <w:sz w:val="24"/>
          <w:szCs w:val="24"/>
        </w:rPr>
        <w:t>i secretul de serviciu</w:t>
      </w:r>
      <w:r w:rsidR="007A53A3" w:rsidRPr="00D25C44">
        <w:rPr>
          <w:rFonts w:cstheme="minorHAnsi"/>
          <w:sz w:val="24"/>
          <w:szCs w:val="24"/>
        </w:rPr>
        <w:t xml:space="preserve"> - e</w:t>
      </w:r>
      <w:r w:rsidR="00E029BF" w:rsidRPr="00D25C44">
        <w:rPr>
          <w:rFonts w:cstheme="minorHAnsi"/>
          <w:sz w:val="24"/>
          <w:szCs w:val="24"/>
        </w:rPr>
        <w:t>ste interzis membrilor Consiliului de Administra</w:t>
      </w:r>
      <w:r w:rsidR="007A53A3" w:rsidRPr="00D25C44">
        <w:rPr>
          <w:rFonts w:cstheme="minorHAnsi"/>
          <w:sz w:val="24"/>
          <w:szCs w:val="24"/>
        </w:rPr>
        <w:t>ț</w:t>
      </w:r>
      <w:r w:rsidR="00E029BF" w:rsidRPr="00D25C44">
        <w:rPr>
          <w:rFonts w:cstheme="minorHAnsi"/>
          <w:sz w:val="24"/>
          <w:szCs w:val="24"/>
        </w:rPr>
        <w:t>ie s</w:t>
      </w:r>
      <w:r w:rsidR="007A53A3" w:rsidRPr="00D25C44">
        <w:rPr>
          <w:rFonts w:cstheme="minorHAnsi"/>
          <w:sz w:val="24"/>
          <w:szCs w:val="24"/>
        </w:rPr>
        <w:t>ă</w:t>
      </w:r>
      <w:r w:rsidR="00E029BF" w:rsidRPr="00D25C44">
        <w:rPr>
          <w:rFonts w:cstheme="minorHAnsi"/>
          <w:sz w:val="24"/>
          <w:szCs w:val="24"/>
        </w:rPr>
        <w:t xml:space="preserve"> foloseasc</w:t>
      </w:r>
      <w:r w:rsidR="007A53A3" w:rsidRPr="00D25C44">
        <w:rPr>
          <w:rFonts w:cstheme="minorHAnsi"/>
          <w:sz w:val="24"/>
          <w:szCs w:val="24"/>
        </w:rPr>
        <w:t>ă</w:t>
      </w:r>
      <w:r w:rsidR="00E029BF" w:rsidRPr="00D25C44">
        <w:rPr>
          <w:rFonts w:cstheme="minorHAnsi"/>
          <w:sz w:val="24"/>
          <w:szCs w:val="24"/>
        </w:rPr>
        <w:t xml:space="preserve"> informa</w:t>
      </w:r>
      <w:r w:rsidR="007A53A3" w:rsidRPr="00D25C44">
        <w:rPr>
          <w:rFonts w:cstheme="minorHAnsi"/>
          <w:sz w:val="24"/>
          <w:szCs w:val="24"/>
        </w:rPr>
        <w:t>ț</w:t>
      </w:r>
      <w:r w:rsidR="00E029BF" w:rsidRPr="00D25C44">
        <w:rPr>
          <w:rFonts w:cstheme="minorHAnsi"/>
          <w:sz w:val="24"/>
          <w:szCs w:val="24"/>
        </w:rPr>
        <w:t>ii confiden</w:t>
      </w:r>
      <w:r w:rsidR="007A53A3" w:rsidRPr="00D25C44">
        <w:rPr>
          <w:rFonts w:cstheme="minorHAnsi"/>
          <w:sz w:val="24"/>
          <w:szCs w:val="24"/>
        </w:rPr>
        <w:t>ț</w:t>
      </w:r>
      <w:r w:rsidR="00E029BF" w:rsidRPr="00D25C44">
        <w:rPr>
          <w:rFonts w:cstheme="minorHAnsi"/>
          <w:sz w:val="24"/>
          <w:szCs w:val="24"/>
        </w:rPr>
        <w:t xml:space="preserve">iale </w:t>
      </w:r>
      <w:r w:rsidR="007A53A3" w:rsidRPr="00D25C44">
        <w:rPr>
          <w:rFonts w:cstheme="minorHAnsi"/>
          <w:sz w:val="24"/>
          <w:szCs w:val="24"/>
        </w:rPr>
        <w:t>î</w:t>
      </w:r>
      <w:r w:rsidR="00E029BF" w:rsidRPr="00D25C44">
        <w:rPr>
          <w:rFonts w:cstheme="minorHAnsi"/>
          <w:sz w:val="24"/>
          <w:szCs w:val="24"/>
        </w:rPr>
        <w:t>n scopuri care nu au leg</w:t>
      </w:r>
      <w:r w:rsidR="007A53A3" w:rsidRPr="00D25C44">
        <w:rPr>
          <w:rFonts w:cstheme="minorHAnsi"/>
          <w:sz w:val="24"/>
          <w:szCs w:val="24"/>
        </w:rPr>
        <w:t>ă</w:t>
      </w:r>
      <w:r w:rsidR="00E029BF" w:rsidRPr="00D25C44">
        <w:rPr>
          <w:rFonts w:cstheme="minorHAnsi"/>
          <w:sz w:val="24"/>
          <w:szCs w:val="24"/>
        </w:rPr>
        <w:t>tur</w:t>
      </w:r>
      <w:r w:rsidR="007A53A3" w:rsidRPr="00D25C44">
        <w:rPr>
          <w:rFonts w:cstheme="minorHAnsi"/>
          <w:sz w:val="24"/>
          <w:szCs w:val="24"/>
        </w:rPr>
        <w:t>ă</w:t>
      </w:r>
      <w:r w:rsidR="00E029BF" w:rsidRPr="00D25C44">
        <w:rPr>
          <w:rFonts w:cstheme="minorHAnsi"/>
          <w:sz w:val="24"/>
          <w:szCs w:val="24"/>
        </w:rPr>
        <w:t xml:space="preserve"> cu exercitarea activit</w:t>
      </w:r>
      <w:r w:rsidR="007A53A3" w:rsidRPr="00D25C44">
        <w:rPr>
          <w:rFonts w:cstheme="minorHAnsi"/>
          <w:sz w:val="24"/>
          <w:szCs w:val="24"/>
        </w:rPr>
        <w:t>ăț</w:t>
      </w:r>
      <w:r w:rsidR="00E029BF" w:rsidRPr="00D25C44">
        <w:rPr>
          <w:rFonts w:cstheme="minorHAnsi"/>
          <w:sz w:val="24"/>
          <w:szCs w:val="24"/>
        </w:rPr>
        <w:t xml:space="preserve">ilor profesionale ale acestora </w:t>
      </w:r>
      <w:r w:rsidR="007A53A3" w:rsidRPr="00D25C44">
        <w:rPr>
          <w:rFonts w:cstheme="minorHAnsi"/>
          <w:sz w:val="24"/>
          <w:szCs w:val="24"/>
        </w:rPr>
        <w:t>î</w:t>
      </w:r>
      <w:r w:rsidR="00E029BF" w:rsidRPr="00D25C44">
        <w:rPr>
          <w:rFonts w:cstheme="minorHAnsi"/>
          <w:sz w:val="24"/>
          <w:szCs w:val="24"/>
        </w:rPr>
        <w:t xml:space="preserve">n interesul regiei, precum </w:t>
      </w:r>
      <w:r w:rsidR="007A53A3" w:rsidRPr="00D25C44">
        <w:rPr>
          <w:rFonts w:cstheme="minorHAnsi"/>
          <w:sz w:val="24"/>
          <w:szCs w:val="24"/>
        </w:rPr>
        <w:t>ș</w:t>
      </w:r>
      <w:r w:rsidR="00E029BF" w:rsidRPr="00D25C44">
        <w:rPr>
          <w:rFonts w:cstheme="minorHAnsi"/>
          <w:sz w:val="24"/>
          <w:szCs w:val="24"/>
        </w:rPr>
        <w:t xml:space="preserve">i implicarea </w:t>
      </w:r>
      <w:r w:rsidR="007A53A3" w:rsidRPr="00D25C44">
        <w:rPr>
          <w:rFonts w:cstheme="minorHAnsi"/>
          <w:sz w:val="24"/>
          <w:szCs w:val="24"/>
        </w:rPr>
        <w:t>î</w:t>
      </w:r>
      <w:r w:rsidR="00E029BF" w:rsidRPr="00D25C44">
        <w:rPr>
          <w:rFonts w:cstheme="minorHAnsi"/>
          <w:sz w:val="24"/>
          <w:szCs w:val="24"/>
        </w:rPr>
        <w:t>n situa</w:t>
      </w:r>
      <w:r w:rsidR="007A53A3" w:rsidRPr="00D25C44">
        <w:rPr>
          <w:rFonts w:cstheme="minorHAnsi"/>
          <w:sz w:val="24"/>
          <w:szCs w:val="24"/>
        </w:rPr>
        <w:t>ț</w:t>
      </w:r>
      <w:r w:rsidR="00E029BF" w:rsidRPr="00D25C44">
        <w:rPr>
          <w:rFonts w:cstheme="minorHAnsi"/>
          <w:sz w:val="24"/>
          <w:szCs w:val="24"/>
        </w:rPr>
        <w:t xml:space="preserve">ii </w:t>
      </w:r>
      <w:r w:rsidR="007A53A3" w:rsidRPr="00D25C44">
        <w:rPr>
          <w:rFonts w:cstheme="minorHAnsi"/>
          <w:sz w:val="24"/>
          <w:szCs w:val="24"/>
        </w:rPr>
        <w:t>î</w:t>
      </w:r>
      <w:r w:rsidR="00E029BF" w:rsidRPr="00D25C44">
        <w:rPr>
          <w:rFonts w:cstheme="minorHAnsi"/>
          <w:sz w:val="24"/>
          <w:szCs w:val="24"/>
        </w:rPr>
        <w:t>n care p</w:t>
      </w:r>
      <w:r w:rsidR="007A53A3" w:rsidRPr="00D25C44">
        <w:rPr>
          <w:rFonts w:cstheme="minorHAnsi"/>
          <w:sz w:val="24"/>
          <w:szCs w:val="24"/>
        </w:rPr>
        <w:t>ă</w:t>
      </w:r>
      <w:r w:rsidR="00E029BF" w:rsidRPr="00D25C44">
        <w:rPr>
          <w:rFonts w:cstheme="minorHAnsi"/>
          <w:sz w:val="24"/>
          <w:szCs w:val="24"/>
        </w:rPr>
        <w:t>r</w:t>
      </w:r>
      <w:r w:rsidR="007A53A3" w:rsidRPr="00D25C44">
        <w:rPr>
          <w:rFonts w:cstheme="minorHAnsi"/>
          <w:sz w:val="24"/>
          <w:szCs w:val="24"/>
        </w:rPr>
        <w:t>ț</w:t>
      </w:r>
      <w:r w:rsidR="00E029BF" w:rsidRPr="00D25C44">
        <w:rPr>
          <w:rFonts w:cstheme="minorHAnsi"/>
          <w:sz w:val="24"/>
          <w:szCs w:val="24"/>
        </w:rPr>
        <w:t>ile interesate ac</w:t>
      </w:r>
      <w:r w:rsidR="007A53A3" w:rsidRPr="00D25C44">
        <w:rPr>
          <w:rFonts w:cstheme="minorHAnsi"/>
          <w:sz w:val="24"/>
          <w:szCs w:val="24"/>
        </w:rPr>
        <w:t>ț</w:t>
      </w:r>
      <w:r w:rsidR="00E029BF" w:rsidRPr="00D25C44">
        <w:rPr>
          <w:rFonts w:cstheme="minorHAnsi"/>
          <w:sz w:val="24"/>
          <w:szCs w:val="24"/>
        </w:rPr>
        <w:t>ioneaz</w:t>
      </w:r>
      <w:r w:rsidR="007A53A3" w:rsidRPr="00D25C44">
        <w:rPr>
          <w:rFonts w:cstheme="minorHAnsi"/>
          <w:sz w:val="24"/>
          <w:szCs w:val="24"/>
        </w:rPr>
        <w:t>ă</w:t>
      </w:r>
      <w:r w:rsidR="00E029BF" w:rsidRPr="00D25C44">
        <w:rPr>
          <w:rFonts w:cstheme="minorHAnsi"/>
          <w:sz w:val="24"/>
          <w:szCs w:val="24"/>
        </w:rPr>
        <w:t xml:space="preserve"> </w:t>
      </w:r>
      <w:r w:rsidR="007A53A3" w:rsidRPr="00D25C44">
        <w:rPr>
          <w:rFonts w:cstheme="minorHAnsi"/>
          <w:sz w:val="24"/>
          <w:szCs w:val="24"/>
        </w:rPr>
        <w:t>î</w:t>
      </w:r>
      <w:r w:rsidR="00E029BF" w:rsidRPr="00D25C44">
        <w:rPr>
          <w:rFonts w:cstheme="minorHAnsi"/>
          <w:sz w:val="24"/>
          <w:szCs w:val="24"/>
        </w:rPr>
        <w:t xml:space="preserve">n contrast cu </w:t>
      </w:r>
      <w:r w:rsidR="007A53A3" w:rsidRPr="00D25C44">
        <w:rPr>
          <w:rFonts w:cstheme="minorHAnsi"/>
          <w:sz w:val="24"/>
          <w:szCs w:val="24"/>
        </w:rPr>
        <w:t>în</w:t>
      </w:r>
      <w:r w:rsidR="00E029BF" w:rsidRPr="00D25C44">
        <w:rPr>
          <w:rFonts w:cstheme="minorHAnsi"/>
          <w:sz w:val="24"/>
          <w:szCs w:val="24"/>
        </w:rPr>
        <w:t>datoririle de loialitate corespunz</w:t>
      </w:r>
      <w:r w:rsidR="007A53A3" w:rsidRPr="00D25C44">
        <w:rPr>
          <w:rFonts w:cstheme="minorHAnsi"/>
          <w:sz w:val="24"/>
          <w:szCs w:val="24"/>
        </w:rPr>
        <w:t>ă</w:t>
      </w:r>
      <w:r w:rsidR="00E029BF" w:rsidRPr="00D25C44">
        <w:rPr>
          <w:rFonts w:cstheme="minorHAnsi"/>
          <w:sz w:val="24"/>
          <w:szCs w:val="24"/>
        </w:rPr>
        <w:t>toare func</w:t>
      </w:r>
      <w:r w:rsidR="007A53A3" w:rsidRPr="00D25C44">
        <w:rPr>
          <w:rFonts w:cstheme="minorHAnsi"/>
          <w:sz w:val="24"/>
          <w:szCs w:val="24"/>
        </w:rPr>
        <w:t>ț</w:t>
      </w:r>
      <w:r w:rsidR="00E029BF" w:rsidRPr="00D25C44">
        <w:rPr>
          <w:rFonts w:cstheme="minorHAnsi"/>
          <w:sz w:val="24"/>
          <w:szCs w:val="24"/>
        </w:rPr>
        <w:t xml:space="preserve">iilor acestora </w:t>
      </w:r>
      <w:r w:rsidR="007A53A3" w:rsidRPr="00D25C44">
        <w:rPr>
          <w:rFonts w:cstheme="minorHAnsi"/>
          <w:sz w:val="24"/>
          <w:szCs w:val="24"/>
        </w:rPr>
        <w:t>î</w:t>
      </w:r>
      <w:r w:rsidR="00E029BF" w:rsidRPr="00D25C44">
        <w:rPr>
          <w:rFonts w:cstheme="minorHAnsi"/>
          <w:sz w:val="24"/>
          <w:szCs w:val="24"/>
        </w:rPr>
        <w:t>n rela</w:t>
      </w:r>
      <w:r w:rsidR="007A53A3" w:rsidRPr="00D25C44">
        <w:rPr>
          <w:rFonts w:cstheme="minorHAnsi"/>
          <w:sz w:val="24"/>
          <w:szCs w:val="24"/>
        </w:rPr>
        <w:t>ț</w:t>
      </w:r>
      <w:r w:rsidR="00E029BF" w:rsidRPr="00D25C44">
        <w:rPr>
          <w:rFonts w:cstheme="minorHAnsi"/>
          <w:sz w:val="24"/>
          <w:szCs w:val="24"/>
        </w:rPr>
        <w:t>iile lor cu regia</w:t>
      </w:r>
      <w:r w:rsidR="007A53A3" w:rsidRPr="00D25C44">
        <w:rPr>
          <w:rFonts w:cstheme="minorHAnsi"/>
          <w:sz w:val="24"/>
          <w:szCs w:val="24"/>
        </w:rPr>
        <w:t>;</w:t>
      </w:r>
    </w:p>
    <w:p w14:paraId="7DFF6FAA" w14:textId="41D23C7C" w:rsidR="00E029BF" w:rsidRPr="00D25C44" w:rsidRDefault="00563531" w:rsidP="00E029BF">
      <w:pPr>
        <w:spacing w:after="0" w:line="240" w:lineRule="auto"/>
        <w:jc w:val="both"/>
        <w:rPr>
          <w:rFonts w:cstheme="minorHAnsi"/>
          <w:sz w:val="24"/>
          <w:szCs w:val="24"/>
        </w:rPr>
      </w:pPr>
      <w:r w:rsidRPr="00D25C44">
        <w:rPr>
          <w:rFonts w:cstheme="minorHAnsi"/>
          <w:sz w:val="24"/>
          <w:szCs w:val="24"/>
        </w:rPr>
        <w:t>9</w:t>
      </w:r>
      <w:r w:rsidR="00E029BF" w:rsidRPr="00D25C44">
        <w:rPr>
          <w:rFonts w:cstheme="minorHAnsi"/>
          <w:sz w:val="24"/>
          <w:szCs w:val="24"/>
        </w:rPr>
        <w:t>.</w:t>
      </w:r>
      <w:r w:rsidR="00B029A1" w:rsidRPr="00D25C44">
        <w:rPr>
          <w:rFonts w:cstheme="minorHAnsi"/>
          <w:sz w:val="24"/>
          <w:szCs w:val="24"/>
        </w:rPr>
        <w:t xml:space="preserve"> </w:t>
      </w:r>
      <w:r w:rsidR="00E029BF" w:rsidRPr="00D25C44">
        <w:rPr>
          <w:rFonts w:cstheme="minorHAnsi"/>
          <w:sz w:val="24"/>
          <w:szCs w:val="24"/>
        </w:rPr>
        <w:t>Integritate</w:t>
      </w:r>
      <w:r w:rsidR="007A53A3" w:rsidRPr="00D25C44">
        <w:rPr>
          <w:rFonts w:cstheme="minorHAnsi"/>
          <w:sz w:val="24"/>
          <w:szCs w:val="24"/>
        </w:rPr>
        <w:t xml:space="preserve"> morală – administratorilor le este interzis să solicite sau să accepte, direct ori indirect, vreun avantaj ori beneficiu moral sau material;</w:t>
      </w:r>
    </w:p>
    <w:p w14:paraId="2283CC89" w14:textId="49253A44" w:rsidR="0087295B" w:rsidRPr="00D25C44" w:rsidRDefault="00563531" w:rsidP="00D30301">
      <w:pPr>
        <w:spacing w:after="0" w:line="240" w:lineRule="auto"/>
        <w:jc w:val="both"/>
        <w:rPr>
          <w:rFonts w:cstheme="minorHAnsi"/>
          <w:sz w:val="24"/>
          <w:szCs w:val="24"/>
        </w:rPr>
      </w:pPr>
      <w:r w:rsidRPr="00D25C44">
        <w:rPr>
          <w:rFonts w:cstheme="minorHAnsi"/>
          <w:sz w:val="24"/>
          <w:szCs w:val="24"/>
        </w:rPr>
        <w:t>1</w:t>
      </w:r>
      <w:r w:rsidR="007A53A3" w:rsidRPr="00D25C44">
        <w:rPr>
          <w:rFonts w:cstheme="minorHAnsi"/>
          <w:sz w:val="24"/>
          <w:szCs w:val="24"/>
        </w:rPr>
        <w:t>0</w:t>
      </w:r>
      <w:r w:rsidRPr="00D25C44">
        <w:rPr>
          <w:rFonts w:cstheme="minorHAnsi"/>
          <w:sz w:val="24"/>
          <w:szCs w:val="24"/>
        </w:rPr>
        <w:t xml:space="preserve">. </w:t>
      </w:r>
      <w:r w:rsidR="00E029BF" w:rsidRPr="00D25C44">
        <w:rPr>
          <w:rFonts w:cstheme="minorHAnsi"/>
          <w:sz w:val="24"/>
          <w:szCs w:val="24"/>
        </w:rPr>
        <w:t>Utilizarea resurselor</w:t>
      </w:r>
      <w:r w:rsidRPr="00D25C44">
        <w:rPr>
          <w:rFonts w:cstheme="minorHAnsi"/>
          <w:sz w:val="24"/>
          <w:szCs w:val="24"/>
        </w:rPr>
        <w:t xml:space="preserve"> - administratorii</w:t>
      </w:r>
      <w:r w:rsidR="00E029BF" w:rsidRPr="00D25C44">
        <w:rPr>
          <w:rFonts w:cstheme="minorHAnsi"/>
          <w:sz w:val="24"/>
          <w:szCs w:val="24"/>
        </w:rPr>
        <w:t xml:space="preserve"> sunt obliga</w:t>
      </w:r>
      <w:r w:rsidRPr="00D25C44">
        <w:rPr>
          <w:rFonts w:cstheme="minorHAnsi"/>
          <w:sz w:val="24"/>
          <w:szCs w:val="24"/>
        </w:rPr>
        <w:t>ț</w:t>
      </w:r>
      <w:r w:rsidR="00E029BF" w:rsidRPr="00D25C44">
        <w:rPr>
          <w:rFonts w:cstheme="minorHAnsi"/>
          <w:sz w:val="24"/>
          <w:szCs w:val="24"/>
        </w:rPr>
        <w:t>i s</w:t>
      </w:r>
      <w:r w:rsidRPr="00D25C44">
        <w:rPr>
          <w:rFonts w:cstheme="minorHAnsi"/>
          <w:sz w:val="24"/>
          <w:szCs w:val="24"/>
        </w:rPr>
        <w:t>ă</w:t>
      </w:r>
      <w:r w:rsidR="00E029BF" w:rsidRPr="00D25C44">
        <w:rPr>
          <w:rFonts w:cstheme="minorHAnsi"/>
          <w:sz w:val="24"/>
          <w:szCs w:val="24"/>
        </w:rPr>
        <w:t xml:space="preserve"> asigure ocrotirea patrimoniului, s</w:t>
      </w:r>
      <w:r w:rsidRPr="00D25C44">
        <w:rPr>
          <w:rFonts w:cstheme="minorHAnsi"/>
          <w:sz w:val="24"/>
          <w:szCs w:val="24"/>
        </w:rPr>
        <w:t>ă</w:t>
      </w:r>
      <w:r w:rsidR="00E029BF" w:rsidRPr="00D25C44">
        <w:rPr>
          <w:rFonts w:cstheme="minorHAnsi"/>
          <w:sz w:val="24"/>
          <w:szCs w:val="24"/>
        </w:rPr>
        <w:t xml:space="preserve"> evite producerea oric</w:t>
      </w:r>
      <w:r w:rsidRPr="00D25C44">
        <w:rPr>
          <w:rFonts w:cstheme="minorHAnsi"/>
          <w:sz w:val="24"/>
          <w:szCs w:val="24"/>
        </w:rPr>
        <w:t>ă</w:t>
      </w:r>
      <w:r w:rsidR="00E029BF" w:rsidRPr="00D25C44">
        <w:rPr>
          <w:rFonts w:cstheme="minorHAnsi"/>
          <w:sz w:val="24"/>
          <w:szCs w:val="24"/>
        </w:rPr>
        <w:t xml:space="preserve">rui prejudiciu </w:t>
      </w:r>
      <w:r w:rsidRPr="00D25C44">
        <w:rPr>
          <w:rFonts w:cstheme="minorHAnsi"/>
          <w:sz w:val="24"/>
          <w:szCs w:val="24"/>
        </w:rPr>
        <w:t>ș</w:t>
      </w:r>
      <w:r w:rsidR="00E029BF" w:rsidRPr="00D25C44">
        <w:rPr>
          <w:rFonts w:cstheme="minorHAnsi"/>
          <w:sz w:val="24"/>
          <w:szCs w:val="24"/>
        </w:rPr>
        <w:t>i s</w:t>
      </w:r>
      <w:r w:rsidRPr="00D25C44">
        <w:rPr>
          <w:rFonts w:cstheme="minorHAnsi"/>
          <w:sz w:val="24"/>
          <w:szCs w:val="24"/>
        </w:rPr>
        <w:t>ă</w:t>
      </w:r>
      <w:r w:rsidR="00E029BF" w:rsidRPr="00D25C44">
        <w:rPr>
          <w:rFonts w:cstheme="minorHAnsi"/>
          <w:sz w:val="24"/>
          <w:szCs w:val="24"/>
        </w:rPr>
        <w:t xml:space="preserve"> foloseasc</w:t>
      </w:r>
      <w:r w:rsidRPr="00D25C44">
        <w:rPr>
          <w:rFonts w:cstheme="minorHAnsi"/>
          <w:sz w:val="24"/>
          <w:szCs w:val="24"/>
        </w:rPr>
        <w:t>ă</w:t>
      </w:r>
      <w:r w:rsidR="00E029BF" w:rsidRPr="00D25C44">
        <w:rPr>
          <w:rFonts w:cstheme="minorHAnsi"/>
          <w:sz w:val="24"/>
          <w:szCs w:val="24"/>
        </w:rPr>
        <w:t xml:space="preserve"> timpul de lucru </w:t>
      </w:r>
      <w:r w:rsidRPr="00D25C44">
        <w:rPr>
          <w:rFonts w:cstheme="minorHAnsi"/>
          <w:sz w:val="24"/>
          <w:szCs w:val="24"/>
        </w:rPr>
        <w:t>ș</w:t>
      </w:r>
      <w:r w:rsidR="00E029BF" w:rsidRPr="00D25C44">
        <w:rPr>
          <w:rFonts w:cstheme="minorHAnsi"/>
          <w:sz w:val="24"/>
          <w:szCs w:val="24"/>
        </w:rPr>
        <w:t>i bunurile care apar</w:t>
      </w:r>
      <w:r w:rsidRPr="00D25C44">
        <w:rPr>
          <w:rFonts w:cstheme="minorHAnsi"/>
          <w:sz w:val="24"/>
          <w:szCs w:val="24"/>
        </w:rPr>
        <w:t>ț</w:t>
      </w:r>
      <w:r w:rsidR="00E029BF" w:rsidRPr="00D25C44">
        <w:rPr>
          <w:rFonts w:cstheme="minorHAnsi"/>
          <w:sz w:val="24"/>
          <w:szCs w:val="24"/>
        </w:rPr>
        <w:t xml:space="preserve">in </w:t>
      </w:r>
      <w:r w:rsidRPr="00D25C44">
        <w:rPr>
          <w:rFonts w:cstheme="minorHAnsi"/>
          <w:sz w:val="24"/>
          <w:szCs w:val="24"/>
        </w:rPr>
        <w:t xml:space="preserve">Regiei Publice Locale </w:t>
      </w:r>
      <w:r w:rsidR="008E481E" w:rsidRPr="00D25C44">
        <w:rPr>
          <w:rFonts w:cstheme="minorHAnsi"/>
          <w:sz w:val="24"/>
          <w:szCs w:val="24"/>
        </w:rPr>
        <w:t>Ocol</w:t>
      </w:r>
      <w:r w:rsidRPr="00D25C44">
        <w:rPr>
          <w:rFonts w:cstheme="minorHAnsi"/>
          <w:sz w:val="24"/>
          <w:szCs w:val="24"/>
        </w:rPr>
        <w:t xml:space="preserve">ul Silvic al Municipiului Bistrița R.A. </w:t>
      </w:r>
      <w:r w:rsidR="00E029BF" w:rsidRPr="00D25C44">
        <w:rPr>
          <w:rFonts w:cstheme="minorHAnsi"/>
          <w:sz w:val="24"/>
          <w:szCs w:val="24"/>
        </w:rPr>
        <w:t xml:space="preserve">numai pentru </w:t>
      </w:r>
      <w:r w:rsidRPr="00D25C44">
        <w:rPr>
          <w:rFonts w:cstheme="minorHAnsi"/>
          <w:sz w:val="24"/>
          <w:szCs w:val="24"/>
        </w:rPr>
        <w:t>î</w:t>
      </w:r>
      <w:r w:rsidR="00E029BF" w:rsidRPr="00D25C44">
        <w:rPr>
          <w:rFonts w:cstheme="minorHAnsi"/>
          <w:sz w:val="24"/>
          <w:szCs w:val="24"/>
        </w:rPr>
        <w:t>ndeplinirea responsabilit</w:t>
      </w:r>
      <w:r w:rsidRPr="00D25C44">
        <w:rPr>
          <w:rFonts w:cstheme="minorHAnsi"/>
          <w:sz w:val="24"/>
          <w:szCs w:val="24"/>
        </w:rPr>
        <w:t>ăț</w:t>
      </w:r>
      <w:r w:rsidR="00E029BF" w:rsidRPr="00D25C44">
        <w:rPr>
          <w:rFonts w:cstheme="minorHAnsi"/>
          <w:sz w:val="24"/>
          <w:szCs w:val="24"/>
        </w:rPr>
        <w:t>ilor corespunz</w:t>
      </w:r>
      <w:r w:rsidRPr="00D25C44">
        <w:rPr>
          <w:rFonts w:cstheme="minorHAnsi"/>
          <w:sz w:val="24"/>
          <w:szCs w:val="24"/>
        </w:rPr>
        <w:t>ă</w:t>
      </w:r>
      <w:r w:rsidR="00E029BF" w:rsidRPr="00D25C44">
        <w:rPr>
          <w:rFonts w:cstheme="minorHAnsi"/>
          <w:sz w:val="24"/>
          <w:szCs w:val="24"/>
        </w:rPr>
        <w:t>toare func</w:t>
      </w:r>
      <w:r w:rsidRPr="00D25C44">
        <w:rPr>
          <w:rFonts w:cstheme="minorHAnsi"/>
          <w:sz w:val="24"/>
          <w:szCs w:val="24"/>
        </w:rPr>
        <w:t>ț</w:t>
      </w:r>
      <w:r w:rsidR="00E029BF" w:rsidRPr="00D25C44">
        <w:rPr>
          <w:rFonts w:cstheme="minorHAnsi"/>
          <w:sz w:val="24"/>
          <w:szCs w:val="24"/>
        </w:rPr>
        <w:t>iei de</w:t>
      </w:r>
      <w:r w:rsidRPr="00D25C44">
        <w:rPr>
          <w:rFonts w:cstheme="minorHAnsi"/>
          <w:sz w:val="24"/>
          <w:szCs w:val="24"/>
        </w:rPr>
        <w:t>ț</w:t>
      </w:r>
      <w:r w:rsidR="00E029BF" w:rsidRPr="00D25C44">
        <w:rPr>
          <w:rFonts w:cstheme="minorHAnsi"/>
          <w:sz w:val="24"/>
          <w:szCs w:val="24"/>
        </w:rPr>
        <w:t>inute.</w:t>
      </w:r>
    </w:p>
    <w:p w14:paraId="0515231B" w14:textId="77A069B7" w:rsidR="0087295B" w:rsidRPr="00D25C44" w:rsidRDefault="0087295B" w:rsidP="00D30301">
      <w:pPr>
        <w:spacing w:after="0" w:line="240" w:lineRule="auto"/>
        <w:jc w:val="both"/>
        <w:rPr>
          <w:rFonts w:cstheme="minorHAnsi"/>
          <w:sz w:val="24"/>
          <w:szCs w:val="24"/>
        </w:rPr>
      </w:pPr>
      <w:r w:rsidRPr="00D25C44">
        <w:rPr>
          <w:rFonts w:cstheme="minorHAnsi"/>
          <w:sz w:val="24"/>
          <w:szCs w:val="24"/>
        </w:rPr>
        <w:t xml:space="preserve">În vederea asigurării unui sistem de guvernanță adecvată </w:t>
      </w:r>
      <w:r w:rsidR="00FD5F6A" w:rsidRPr="00D25C44">
        <w:rPr>
          <w:rFonts w:cstheme="minorHAnsi"/>
          <w:sz w:val="24"/>
          <w:szCs w:val="24"/>
        </w:rPr>
        <w:t>Ad</w:t>
      </w:r>
      <w:r w:rsidRPr="00D25C44">
        <w:rPr>
          <w:rFonts w:cstheme="minorHAnsi"/>
          <w:sz w:val="24"/>
          <w:szCs w:val="24"/>
        </w:rPr>
        <w:t>ministratorii vor trebui să asigure îndeplinirea permanentă cerințe</w:t>
      </w:r>
      <w:r w:rsidR="00FD5F6A" w:rsidRPr="00D25C44">
        <w:rPr>
          <w:rFonts w:cstheme="minorHAnsi"/>
          <w:sz w:val="24"/>
          <w:szCs w:val="24"/>
        </w:rPr>
        <w:t>lor</w:t>
      </w:r>
      <w:r w:rsidRPr="00D25C44">
        <w:rPr>
          <w:rFonts w:cstheme="minorHAnsi"/>
          <w:sz w:val="24"/>
          <w:szCs w:val="24"/>
        </w:rPr>
        <w:t xml:space="preserve"> guvernanței corporative: structură organizatorică transparentă şi</w:t>
      </w:r>
      <w:r w:rsidR="00FD5F6A" w:rsidRPr="00D25C44">
        <w:rPr>
          <w:rFonts w:cstheme="minorHAnsi"/>
          <w:sz w:val="24"/>
          <w:szCs w:val="24"/>
        </w:rPr>
        <w:t xml:space="preserve"> </w:t>
      </w:r>
      <w:r w:rsidRPr="00D25C44">
        <w:rPr>
          <w:rFonts w:cstheme="minorHAnsi"/>
          <w:sz w:val="24"/>
          <w:szCs w:val="24"/>
        </w:rPr>
        <w:t>adecvată, alocarea adecvată şi separarea corespunzătoare a</w:t>
      </w:r>
      <w:r w:rsidR="00FD5F6A" w:rsidRPr="00D25C44">
        <w:rPr>
          <w:rFonts w:cstheme="minorHAnsi"/>
          <w:sz w:val="24"/>
          <w:szCs w:val="24"/>
        </w:rPr>
        <w:t xml:space="preserve"> </w:t>
      </w:r>
      <w:r w:rsidRPr="00D25C44">
        <w:rPr>
          <w:rFonts w:cstheme="minorHAnsi"/>
          <w:sz w:val="24"/>
          <w:szCs w:val="24"/>
        </w:rPr>
        <w:t>responsabilităţilor,</w:t>
      </w:r>
      <w:r w:rsidR="00FD5F6A" w:rsidRPr="00D25C44">
        <w:rPr>
          <w:rFonts w:cstheme="minorHAnsi"/>
          <w:sz w:val="24"/>
          <w:szCs w:val="24"/>
        </w:rPr>
        <w:t xml:space="preserve"> </w:t>
      </w:r>
      <w:r w:rsidRPr="00D25C44">
        <w:rPr>
          <w:rFonts w:cstheme="minorHAnsi"/>
          <w:sz w:val="24"/>
          <w:szCs w:val="24"/>
        </w:rPr>
        <w:t>administrarea corespunzătoare a riscurilor/managementul riscurilor, adecvarea politicilor</w:t>
      </w:r>
      <w:r w:rsidR="00FD5F6A" w:rsidRPr="00D25C44">
        <w:rPr>
          <w:rFonts w:cstheme="minorHAnsi"/>
          <w:sz w:val="24"/>
          <w:szCs w:val="24"/>
        </w:rPr>
        <w:t xml:space="preserve"> </w:t>
      </w:r>
      <w:r w:rsidRPr="00D25C44">
        <w:rPr>
          <w:rFonts w:cstheme="minorHAnsi"/>
          <w:sz w:val="24"/>
          <w:szCs w:val="24"/>
        </w:rPr>
        <w:t>şi strategiilor, precum şi a mecanismelor de control intern, asigurarea unui sistem eficient</w:t>
      </w:r>
      <w:r w:rsidR="00FD5F6A" w:rsidRPr="00D25C44">
        <w:rPr>
          <w:rFonts w:cstheme="minorHAnsi"/>
          <w:sz w:val="24"/>
          <w:szCs w:val="24"/>
        </w:rPr>
        <w:t xml:space="preserve"> </w:t>
      </w:r>
      <w:r w:rsidRPr="00D25C44">
        <w:rPr>
          <w:rFonts w:cstheme="minorHAnsi"/>
          <w:sz w:val="24"/>
          <w:szCs w:val="24"/>
        </w:rPr>
        <w:t>de comunicare şi de transmitere a informaţiilor, aplicarea unor proceduri operaţionale</w:t>
      </w:r>
      <w:r w:rsidR="00FD5F6A" w:rsidRPr="00D25C44">
        <w:rPr>
          <w:rFonts w:cstheme="minorHAnsi"/>
          <w:sz w:val="24"/>
          <w:szCs w:val="24"/>
        </w:rPr>
        <w:t xml:space="preserve"> </w:t>
      </w:r>
      <w:r w:rsidRPr="00D25C44">
        <w:rPr>
          <w:rFonts w:cstheme="minorHAnsi"/>
          <w:sz w:val="24"/>
          <w:szCs w:val="24"/>
        </w:rPr>
        <w:t>solide care să împiedice divulgarea informaţiilor confidenţiale</w:t>
      </w:r>
      <w:r w:rsidR="00FD5F6A" w:rsidRPr="00D25C44">
        <w:rPr>
          <w:rFonts w:cstheme="minorHAnsi"/>
          <w:sz w:val="24"/>
          <w:szCs w:val="24"/>
        </w:rPr>
        <w:t>.</w:t>
      </w:r>
    </w:p>
    <w:p w14:paraId="3839B5BD" w14:textId="0E846C9C" w:rsidR="00D30301" w:rsidRPr="00D25C44" w:rsidRDefault="00D30301" w:rsidP="00D30301">
      <w:pPr>
        <w:spacing w:after="0" w:line="240" w:lineRule="auto"/>
        <w:jc w:val="both"/>
        <w:rPr>
          <w:rFonts w:cstheme="minorHAnsi"/>
          <w:sz w:val="24"/>
          <w:szCs w:val="24"/>
        </w:rPr>
      </w:pPr>
      <w:r w:rsidRPr="00D25C44">
        <w:rPr>
          <w:rFonts w:cstheme="minorHAnsi"/>
          <w:sz w:val="24"/>
          <w:szCs w:val="24"/>
        </w:rPr>
        <w:t xml:space="preserve">Consiliul de Administrație al Regiei Publice Locale </w:t>
      </w:r>
      <w:r w:rsidR="008E481E" w:rsidRPr="00D25C44">
        <w:rPr>
          <w:rFonts w:cstheme="minorHAnsi"/>
          <w:sz w:val="24"/>
          <w:szCs w:val="24"/>
        </w:rPr>
        <w:t>Ocol</w:t>
      </w:r>
      <w:r w:rsidRPr="00D25C44">
        <w:rPr>
          <w:rFonts w:cstheme="minorHAnsi"/>
          <w:sz w:val="24"/>
          <w:szCs w:val="24"/>
        </w:rPr>
        <w:t>ul Silvic al Municipiului Bistrița R.A. va asigura implementarea și conformarea cu toate cerințele legale în domeniul Guvernanței Corporative: Ordonanţa de urgenţă nr. 109/2011 privind guvernanţa corporativă a întreprinderilor publice cu modificările şi completările ulterioare.</w:t>
      </w:r>
    </w:p>
    <w:sectPr w:rsidR="00D30301" w:rsidRPr="00D25C44" w:rsidSect="00C029AB">
      <w:footerReference w:type="default" r:id="rId8"/>
      <w:pgSz w:w="12240" w:h="15840"/>
      <w:pgMar w:top="1440" w:right="1080" w:bottom="1440" w:left="1080" w:header="709"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70F9" w14:textId="77777777" w:rsidR="0074180F" w:rsidRDefault="0074180F">
      <w:pPr>
        <w:spacing w:after="0" w:line="240" w:lineRule="auto"/>
      </w:pPr>
      <w:r>
        <w:separator/>
      </w:r>
    </w:p>
  </w:endnote>
  <w:endnote w:type="continuationSeparator" w:id="0">
    <w:p w14:paraId="2ABC492B" w14:textId="77777777" w:rsidR="0074180F" w:rsidRDefault="0074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Microsoft YaHei"/>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3840"/>
      <w:docPartObj>
        <w:docPartGallery w:val="Page Numbers (Bottom of Page)"/>
        <w:docPartUnique/>
      </w:docPartObj>
    </w:sdtPr>
    <w:sdtEndPr>
      <w:rPr>
        <w:noProof/>
      </w:rPr>
    </w:sdtEndPr>
    <w:sdtContent>
      <w:p w14:paraId="2094E30C" w14:textId="0ADBF89D" w:rsidR="0090393B" w:rsidRDefault="009039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AAB38" w14:textId="77777777" w:rsidR="0090393B" w:rsidRDefault="00903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B5B0" w14:textId="77777777" w:rsidR="0074180F" w:rsidRDefault="0074180F">
      <w:pPr>
        <w:spacing w:after="0" w:line="240" w:lineRule="auto"/>
      </w:pPr>
      <w:r>
        <w:separator/>
      </w:r>
    </w:p>
  </w:footnote>
  <w:footnote w:type="continuationSeparator" w:id="0">
    <w:p w14:paraId="058BBB66" w14:textId="77777777" w:rsidR="0074180F" w:rsidRDefault="00741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4"/>
    <w:multiLevelType w:val="singleLevel"/>
    <w:tmpl w:val="000000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8"/>
    <w:multiLevelType w:val="singleLevel"/>
    <w:tmpl w:val="0000001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5" w15:restartNumberingAfterBreak="0">
    <w:nsid w:val="057878B3"/>
    <w:multiLevelType w:val="multilevel"/>
    <w:tmpl w:val="057878B3"/>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90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6674229"/>
    <w:multiLevelType w:val="hybridMultilevel"/>
    <w:tmpl w:val="E082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E53FA2"/>
    <w:multiLevelType w:val="multilevel"/>
    <w:tmpl w:val="06E53FA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B597EA9"/>
    <w:multiLevelType w:val="multilevel"/>
    <w:tmpl w:val="0B597EA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C7F0C"/>
    <w:multiLevelType w:val="multilevel"/>
    <w:tmpl w:val="117C7F0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575336"/>
    <w:multiLevelType w:val="multilevel"/>
    <w:tmpl w:val="100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F380A"/>
    <w:multiLevelType w:val="multilevel"/>
    <w:tmpl w:val="17AF380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E671A"/>
    <w:multiLevelType w:val="multilevel"/>
    <w:tmpl w:val="1A4E671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327184"/>
    <w:multiLevelType w:val="multilevel"/>
    <w:tmpl w:val="1C3271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73B6C"/>
    <w:multiLevelType w:val="multilevel"/>
    <w:tmpl w:val="1FD73B6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1740B2F"/>
    <w:multiLevelType w:val="multilevel"/>
    <w:tmpl w:val="21740B2F"/>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4C02B4D"/>
    <w:multiLevelType w:val="multilevel"/>
    <w:tmpl w:val="2C1034A8"/>
    <w:lvl w:ilvl="0">
      <w:numFmt w:val="bullet"/>
      <w:lvlText w:val="·"/>
      <w:lvlJc w:val="left"/>
      <w:pPr>
        <w:tabs>
          <w:tab w:val="num" w:pos="345"/>
        </w:tabs>
        <w:ind w:left="345" w:hanging="360"/>
      </w:pPr>
      <w:rPr>
        <w:rFonts w:ascii="Symbol" w:hAnsi="Symbol" w:cs="Symbol"/>
        <w:sz w:val="26"/>
        <w:szCs w:val="26"/>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15:restartNumberingAfterBreak="0">
    <w:nsid w:val="24F90CA8"/>
    <w:multiLevelType w:val="multilevel"/>
    <w:tmpl w:val="24F90C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76605C"/>
    <w:multiLevelType w:val="hybridMultilevel"/>
    <w:tmpl w:val="D31C8D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CF84FA7"/>
    <w:multiLevelType w:val="hybridMultilevel"/>
    <w:tmpl w:val="DB1A0C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D4725D0"/>
    <w:multiLevelType w:val="multilevel"/>
    <w:tmpl w:val="2D4725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C571F"/>
    <w:multiLevelType w:val="multilevel"/>
    <w:tmpl w:val="332C571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E4427"/>
    <w:multiLevelType w:val="hybridMultilevel"/>
    <w:tmpl w:val="7824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00A9D"/>
    <w:multiLevelType w:val="hybridMultilevel"/>
    <w:tmpl w:val="88FCCE3C"/>
    <w:lvl w:ilvl="0" w:tplc="8C1E04D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0B35E30"/>
    <w:multiLevelType w:val="multilevel"/>
    <w:tmpl w:val="40B35E30"/>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2AE4874"/>
    <w:multiLevelType w:val="multilevel"/>
    <w:tmpl w:val="42AE4874"/>
    <w:lvl w:ilvl="0">
      <w:start w:val="1"/>
      <w:numFmt w:val="lowerLetter"/>
      <w:lvlText w:val="%1)"/>
      <w:lvlJc w:val="left"/>
      <w:pPr>
        <w:ind w:left="1543" w:hanging="420"/>
      </w:pPr>
      <w:rPr>
        <w:rFonts w:hint="default"/>
      </w:rPr>
    </w:lvl>
    <w:lvl w:ilvl="1">
      <w:start w:val="1"/>
      <w:numFmt w:val="lowerLetter"/>
      <w:lvlText w:val="%2."/>
      <w:lvlJc w:val="left"/>
      <w:pPr>
        <w:ind w:left="2203" w:hanging="360"/>
      </w:pPr>
    </w:lvl>
    <w:lvl w:ilvl="2">
      <w:start w:val="1"/>
      <w:numFmt w:val="lowerRoman"/>
      <w:lvlText w:val="%3."/>
      <w:lvlJc w:val="right"/>
      <w:pPr>
        <w:ind w:left="2923" w:hanging="180"/>
      </w:pPr>
    </w:lvl>
    <w:lvl w:ilvl="3">
      <w:start w:val="1"/>
      <w:numFmt w:val="decimal"/>
      <w:lvlText w:val="%4."/>
      <w:lvlJc w:val="left"/>
      <w:pPr>
        <w:ind w:left="3643" w:hanging="360"/>
      </w:pPr>
    </w:lvl>
    <w:lvl w:ilvl="4">
      <w:start w:val="1"/>
      <w:numFmt w:val="lowerLetter"/>
      <w:lvlText w:val="%5."/>
      <w:lvlJc w:val="left"/>
      <w:pPr>
        <w:ind w:left="4363" w:hanging="360"/>
      </w:pPr>
    </w:lvl>
    <w:lvl w:ilvl="5">
      <w:start w:val="1"/>
      <w:numFmt w:val="lowerRoman"/>
      <w:lvlText w:val="%6."/>
      <w:lvlJc w:val="right"/>
      <w:pPr>
        <w:ind w:left="5083" w:hanging="180"/>
      </w:pPr>
    </w:lvl>
    <w:lvl w:ilvl="6">
      <w:start w:val="1"/>
      <w:numFmt w:val="decimal"/>
      <w:lvlText w:val="%7."/>
      <w:lvlJc w:val="left"/>
      <w:pPr>
        <w:ind w:left="5803" w:hanging="360"/>
      </w:pPr>
    </w:lvl>
    <w:lvl w:ilvl="7">
      <w:start w:val="1"/>
      <w:numFmt w:val="lowerLetter"/>
      <w:lvlText w:val="%8."/>
      <w:lvlJc w:val="left"/>
      <w:pPr>
        <w:ind w:left="6523" w:hanging="360"/>
      </w:pPr>
    </w:lvl>
    <w:lvl w:ilvl="8">
      <w:start w:val="1"/>
      <w:numFmt w:val="lowerRoman"/>
      <w:lvlText w:val="%9."/>
      <w:lvlJc w:val="right"/>
      <w:pPr>
        <w:ind w:left="7243" w:hanging="180"/>
      </w:pPr>
    </w:lvl>
  </w:abstractNum>
  <w:abstractNum w:abstractNumId="26" w15:restartNumberingAfterBreak="0">
    <w:nsid w:val="45767EF2"/>
    <w:multiLevelType w:val="multilevel"/>
    <w:tmpl w:val="45767E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8047CA"/>
    <w:multiLevelType w:val="multilevel"/>
    <w:tmpl w:val="478047C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CE39EB"/>
    <w:multiLevelType w:val="multilevel"/>
    <w:tmpl w:val="49CE39E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B5597D"/>
    <w:multiLevelType w:val="hybridMultilevel"/>
    <w:tmpl w:val="96968720"/>
    <w:lvl w:ilvl="0" w:tplc="606C7742">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BFE225C"/>
    <w:multiLevelType w:val="hybridMultilevel"/>
    <w:tmpl w:val="A6E66F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E7B013C"/>
    <w:multiLevelType w:val="hybridMultilevel"/>
    <w:tmpl w:val="A9D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950E4"/>
    <w:multiLevelType w:val="hybridMultilevel"/>
    <w:tmpl w:val="21704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669376C"/>
    <w:multiLevelType w:val="multilevel"/>
    <w:tmpl w:val="566937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94668"/>
    <w:multiLevelType w:val="hybridMultilevel"/>
    <w:tmpl w:val="76C02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978B379"/>
    <w:multiLevelType w:val="singleLevel"/>
    <w:tmpl w:val="5978B379"/>
    <w:lvl w:ilvl="0">
      <w:start w:val="1"/>
      <w:numFmt w:val="decimal"/>
      <w:lvlText w:val="%1)"/>
      <w:lvlJc w:val="left"/>
      <w:pPr>
        <w:tabs>
          <w:tab w:val="num" w:pos="425"/>
        </w:tabs>
        <w:ind w:left="425" w:hanging="425"/>
      </w:pPr>
      <w:rPr>
        <w:rFonts w:hint="default"/>
      </w:rPr>
    </w:lvl>
  </w:abstractNum>
  <w:abstractNum w:abstractNumId="36" w15:restartNumberingAfterBreak="0">
    <w:nsid w:val="609045FB"/>
    <w:multiLevelType w:val="multilevel"/>
    <w:tmpl w:val="609045F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391391"/>
    <w:multiLevelType w:val="multilevel"/>
    <w:tmpl w:val="61391391"/>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34808FD"/>
    <w:multiLevelType w:val="multilevel"/>
    <w:tmpl w:val="634808FD"/>
    <w:lvl w:ilvl="0">
      <w:start w:val="1"/>
      <w:numFmt w:val="decimal"/>
      <w:lvlText w:val="%1."/>
      <w:lvlJc w:val="left"/>
      <w:pPr>
        <w:ind w:left="797" w:hanging="360"/>
      </w:pPr>
      <w:rPr>
        <w:rFonts w:cs="Times New Roman" w:hint="default"/>
      </w:rPr>
    </w:lvl>
    <w:lvl w:ilvl="1">
      <w:start w:val="1"/>
      <w:numFmt w:val="lowerLetter"/>
      <w:lvlText w:val="%2."/>
      <w:lvlJc w:val="left"/>
      <w:pPr>
        <w:ind w:left="1517" w:hanging="360"/>
      </w:pPr>
      <w:rPr>
        <w:rFonts w:cs="Times New Roman"/>
      </w:rPr>
    </w:lvl>
    <w:lvl w:ilvl="2">
      <w:start w:val="1"/>
      <w:numFmt w:val="lowerRoman"/>
      <w:lvlText w:val="%3."/>
      <w:lvlJc w:val="right"/>
      <w:pPr>
        <w:ind w:left="2237" w:hanging="180"/>
      </w:pPr>
      <w:rPr>
        <w:rFonts w:cs="Times New Roman"/>
      </w:rPr>
    </w:lvl>
    <w:lvl w:ilvl="3">
      <w:start w:val="1"/>
      <w:numFmt w:val="decimal"/>
      <w:lvlText w:val="%4."/>
      <w:lvlJc w:val="left"/>
      <w:pPr>
        <w:ind w:left="2957" w:hanging="360"/>
      </w:pPr>
      <w:rPr>
        <w:rFonts w:cs="Times New Roman"/>
      </w:rPr>
    </w:lvl>
    <w:lvl w:ilvl="4">
      <w:start w:val="1"/>
      <w:numFmt w:val="lowerLetter"/>
      <w:lvlText w:val="%5."/>
      <w:lvlJc w:val="left"/>
      <w:pPr>
        <w:ind w:left="3677" w:hanging="360"/>
      </w:pPr>
      <w:rPr>
        <w:rFonts w:cs="Times New Roman"/>
      </w:rPr>
    </w:lvl>
    <w:lvl w:ilvl="5">
      <w:start w:val="1"/>
      <w:numFmt w:val="lowerRoman"/>
      <w:lvlText w:val="%6."/>
      <w:lvlJc w:val="right"/>
      <w:pPr>
        <w:ind w:left="4397" w:hanging="180"/>
      </w:pPr>
      <w:rPr>
        <w:rFonts w:cs="Times New Roman"/>
      </w:rPr>
    </w:lvl>
    <w:lvl w:ilvl="6">
      <w:start w:val="1"/>
      <w:numFmt w:val="decimal"/>
      <w:lvlText w:val="%7."/>
      <w:lvlJc w:val="left"/>
      <w:pPr>
        <w:ind w:left="5117" w:hanging="360"/>
      </w:pPr>
      <w:rPr>
        <w:rFonts w:cs="Times New Roman"/>
      </w:rPr>
    </w:lvl>
    <w:lvl w:ilvl="7">
      <w:start w:val="1"/>
      <w:numFmt w:val="lowerLetter"/>
      <w:lvlText w:val="%8."/>
      <w:lvlJc w:val="left"/>
      <w:pPr>
        <w:ind w:left="5837" w:hanging="360"/>
      </w:pPr>
      <w:rPr>
        <w:rFonts w:cs="Times New Roman"/>
      </w:rPr>
    </w:lvl>
    <w:lvl w:ilvl="8">
      <w:start w:val="1"/>
      <w:numFmt w:val="lowerRoman"/>
      <w:lvlText w:val="%9."/>
      <w:lvlJc w:val="right"/>
      <w:pPr>
        <w:ind w:left="6557" w:hanging="180"/>
      </w:pPr>
      <w:rPr>
        <w:rFonts w:cs="Times New Roman"/>
      </w:rPr>
    </w:lvl>
  </w:abstractNum>
  <w:abstractNum w:abstractNumId="39" w15:restartNumberingAfterBreak="0">
    <w:nsid w:val="656817F7"/>
    <w:multiLevelType w:val="multilevel"/>
    <w:tmpl w:val="656817F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6874C3"/>
    <w:multiLevelType w:val="multilevel"/>
    <w:tmpl w:val="666874C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7C612A"/>
    <w:multiLevelType w:val="multilevel"/>
    <w:tmpl w:val="A7D6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34671"/>
    <w:multiLevelType w:val="hybridMultilevel"/>
    <w:tmpl w:val="79669FB6"/>
    <w:lvl w:ilvl="0" w:tplc="FFFFFFFF">
      <w:start w:val="1"/>
      <w:numFmt w:val="lowerLetter"/>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15:restartNumberingAfterBreak="0">
    <w:nsid w:val="6A5638D3"/>
    <w:multiLevelType w:val="hybridMultilevel"/>
    <w:tmpl w:val="B5921F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E78322C"/>
    <w:multiLevelType w:val="hybridMultilevel"/>
    <w:tmpl w:val="F246F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096003B"/>
    <w:multiLevelType w:val="multilevel"/>
    <w:tmpl w:val="7096003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3248D1"/>
    <w:multiLevelType w:val="multilevel"/>
    <w:tmpl w:val="753248D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A1729D"/>
    <w:multiLevelType w:val="multilevel"/>
    <w:tmpl w:val="75A172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77597420"/>
    <w:multiLevelType w:val="multilevel"/>
    <w:tmpl w:val="775974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D32447"/>
    <w:multiLevelType w:val="multilevel"/>
    <w:tmpl w:val="77D32447"/>
    <w:lvl w:ilvl="0">
      <w:start w:val="3"/>
      <w:numFmt w:val="decimal"/>
      <w:lvlText w:val="%1"/>
      <w:lvlJc w:val="left"/>
      <w:pPr>
        <w:ind w:left="1157" w:hanging="360"/>
      </w:pPr>
      <w:rPr>
        <w:rFonts w:hint="default"/>
      </w:rPr>
    </w:lvl>
    <w:lvl w:ilvl="1">
      <w:start w:val="1"/>
      <w:numFmt w:val="lowerLetter"/>
      <w:lvlText w:val="%2."/>
      <w:lvlJc w:val="left"/>
      <w:pPr>
        <w:ind w:left="1877" w:hanging="360"/>
      </w:pPr>
    </w:lvl>
    <w:lvl w:ilvl="2">
      <w:start w:val="1"/>
      <w:numFmt w:val="lowerRoman"/>
      <w:lvlText w:val="%3."/>
      <w:lvlJc w:val="right"/>
      <w:pPr>
        <w:ind w:left="2597" w:hanging="180"/>
      </w:pPr>
    </w:lvl>
    <w:lvl w:ilvl="3">
      <w:start w:val="1"/>
      <w:numFmt w:val="decimal"/>
      <w:lvlText w:val="%4."/>
      <w:lvlJc w:val="left"/>
      <w:pPr>
        <w:ind w:left="3317" w:hanging="360"/>
      </w:pPr>
    </w:lvl>
    <w:lvl w:ilvl="4">
      <w:start w:val="1"/>
      <w:numFmt w:val="lowerLetter"/>
      <w:lvlText w:val="%5."/>
      <w:lvlJc w:val="left"/>
      <w:pPr>
        <w:ind w:left="4037" w:hanging="360"/>
      </w:pPr>
    </w:lvl>
    <w:lvl w:ilvl="5">
      <w:start w:val="1"/>
      <w:numFmt w:val="lowerRoman"/>
      <w:lvlText w:val="%6."/>
      <w:lvlJc w:val="right"/>
      <w:pPr>
        <w:ind w:left="4757" w:hanging="180"/>
      </w:pPr>
    </w:lvl>
    <w:lvl w:ilvl="6">
      <w:start w:val="1"/>
      <w:numFmt w:val="decimal"/>
      <w:lvlText w:val="%7."/>
      <w:lvlJc w:val="left"/>
      <w:pPr>
        <w:ind w:left="5477" w:hanging="360"/>
      </w:pPr>
    </w:lvl>
    <w:lvl w:ilvl="7">
      <w:start w:val="1"/>
      <w:numFmt w:val="lowerLetter"/>
      <w:lvlText w:val="%8."/>
      <w:lvlJc w:val="left"/>
      <w:pPr>
        <w:ind w:left="6197" w:hanging="360"/>
      </w:pPr>
    </w:lvl>
    <w:lvl w:ilvl="8">
      <w:start w:val="1"/>
      <w:numFmt w:val="lowerRoman"/>
      <w:lvlText w:val="%9."/>
      <w:lvlJc w:val="right"/>
      <w:pPr>
        <w:ind w:left="6917" w:hanging="180"/>
      </w:pPr>
    </w:lvl>
  </w:abstractNum>
  <w:abstractNum w:abstractNumId="50" w15:restartNumberingAfterBreak="0">
    <w:nsid w:val="77E273B5"/>
    <w:multiLevelType w:val="multilevel"/>
    <w:tmpl w:val="77E273B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A01B4F"/>
    <w:multiLevelType w:val="hybridMultilevel"/>
    <w:tmpl w:val="A3C0A03A"/>
    <w:lvl w:ilvl="0" w:tplc="FD147352">
      <w:start w:val="7"/>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CC269FA"/>
    <w:multiLevelType w:val="hybridMultilevel"/>
    <w:tmpl w:val="ED3CA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E6406C6"/>
    <w:multiLevelType w:val="hybridMultilevel"/>
    <w:tmpl w:val="7A709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44215B"/>
    <w:multiLevelType w:val="multilevel"/>
    <w:tmpl w:val="7F44215B"/>
    <w:lvl w:ilvl="0">
      <w:start w:val="1"/>
      <w:numFmt w:val="bullet"/>
      <w:lvlText w:val=""/>
      <w:lvlJc w:val="left"/>
      <w:pPr>
        <w:tabs>
          <w:tab w:val="num" w:pos="782"/>
        </w:tabs>
        <w:ind w:left="782" w:hanging="360"/>
      </w:pPr>
      <w:rPr>
        <w:rFonts w:ascii="Symbol" w:hAnsi="Symbol" w:hint="default"/>
      </w:rPr>
    </w:lvl>
    <w:lvl w:ilvl="1">
      <w:start w:val="1"/>
      <w:numFmt w:val="bullet"/>
      <w:lvlText w:val="o"/>
      <w:lvlJc w:val="left"/>
      <w:pPr>
        <w:tabs>
          <w:tab w:val="num" w:pos="1502"/>
        </w:tabs>
        <w:ind w:left="1502" w:hanging="360"/>
      </w:pPr>
      <w:rPr>
        <w:rFonts w:ascii="Courier New" w:hAnsi="Courier New" w:cs="Courier New" w:hint="default"/>
      </w:rPr>
    </w:lvl>
    <w:lvl w:ilvl="2">
      <w:start w:val="1"/>
      <w:numFmt w:val="bullet"/>
      <w:lvlText w:val=""/>
      <w:lvlJc w:val="left"/>
      <w:pPr>
        <w:tabs>
          <w:tab w:val="num" w:pos="2222"/>
        </w:tabs>
        <w:ind w:left="2222" w:hanging="360"/>
      </w:pPr>
      <w:rPr>
        <w:rFonts w:ascii="Wingdings" w:hAnsi="Wingdings" w:hint="default"/>
      </w:rPr>
    </w:lvl>
    <w:lvl w:ilvl="3">
      <w:start w:val="1"/>
      <w:numFmt w:val="bullet"/>
      <w:lvlText w:val=""/>
      <w:lvlJc w:val="left"/>
      <w:pPr>
        <w:tabs>
          <w:tab w:val="num" w:pos="2942"/>
        </w:tabs>
        <w:ind w:left="2942" w:hanging="360"/>
      </w:pPr>
      <w:rPr>
        <w:rFonts w:ascii="Symbol" w:hAnsi="Symbol" w:hint="default"/>
      </w:rPr>
    </w:lvl>
    <w:lvl w:ilvl="4">
      <w:start w:val="1"/>
      <w:numFmt w:val="bullet"/>
      <w:lvlText w:val="o"/>
      <w:lvlJc w:val="left"/>
      <w:pPr>
        <w:tabs>
          <w:tab w:val="num" w:pos="3662"/>
        </w:tabs>
        <w:ind w:left="3662" w:hanging="360"/>
      </w:pPr>
      <w:rPr>
        <w:rFonts w:ascii="Courier New" w:hAnsi="Courier New" w:cs="Courier New" w:hint="default"/>
      </w:rPr>
    </w:lvl>
    <w:lvl w:ilvl="5">
      <w:start w:val="1"/>
      <w:numFmt w:val="bullet"/>
      <w:lvlText w:val=""/>
      <w:lvlJc w:val="left"/>
      <w:pPr>
        <w:tabs>
          <w:tab w:val="num" w:pos="4382"/>
        </w:tabs>
        <w:ind w:left="4382" w:hanging="360"/>
      </w:pPr>
      <w:rPr>
        <w:rFonts w:ascii="Wingdings" w:hAnsi="Wingdings" w:hint="default"/>
      </w:rPr>
    </w:lvl>
    <w:lvl w:ilvl="6">
      <w:start w:val="1"/>
      <w:numFmt w:val="bullet"/>
      <w:lvlText w:val=""/>
      <w:lvlJc w:val="left"/>
      <w:pPr>
        <w:tabs>
          <w:tab w:val="num" w:pos="5102"/>
        </w:tabs>
        <w:ind w:left="5102" w:hanging="360"/>
      </w:pPr>
      <w:rPr>
        <w:rFonts w:ascii="Symbol" w:hAnsi="Symbol" w:hint="default"/>
      </w:rPr>
    </w:lvl>
    <w:lvl w:ilvl="7">
      <w:start w:val="1"/>
      <w:numFmt w:val="bullet"/>
      <w:lvlText w:val="o"/>
      <w:lvlJc w:val="left"/>
      <w:pPr>
        <w:tabs>
          <w:tab w:val="num" w:pos="5822"/>
        </w:tabs>
        <w:ind w:left="5822" w:hanging="360"/>
      </w:pPr>
      <w:rPr>
        <w:rFonts w:ascii="Courier New" w:hAnsi="Courier New" w:cs="Courier New" w:hint="default"/>
      </w:rPr>
    </w:lvl>
    <w:lvl w:ilvl="8">
      <w:start w:val="1"/>
      <w:numFmt w:val="bullet"/>
      <w:lvlText w:val=""/>
      <w:lvlJc w:val="left"/>
      <w:pPr>
        <w:tabs>
          <w:tab w:val="num" w:pos="6542"/>
        </w:tabs>
        <w:ind w:left="6542" w:hanging="360"/>
      </w:pPr>
      <w:rPr>
        <w:rFonts w:ascii="Wingdings" w:hAnsi="Wingdings" w:hint="default"/>
      </w:rPr>
    </w:lvl>
  </w:abstractNum>
  <w:num w:numId="1" w16cid:durableId="522942053">
    <w:abstractNumId w:val="51"/>
  </w:num>
  <w:num w:numId="2" w16cid:durableId="334963936">
    <w:abstractNumId w:val="0"/>
  </w:num>
  <w:num w:numId="3" w16cid:durableId="1860698649">
    <w:abstractNumId w:val="1"/>
  </w:num>
  <w:num w:numId="4" w16cid:durableId="201746607">
    <w:abstractNumId w:val="4"/>
  </w:num>
  <w:num w:numId="5" w16cid:durableId="759523542">
    <w:abstractNumId w:val="2"/>
  </w:num>
  <w:num w:numId="6" w16cid:durableId="1111389863">
    <w:abstractNumId w:val="3"/>
  </w:num>
  <w:num w:numId="7" w16cid:durableId="557321835">
    <w:abstractNumId w:val="5"/>
  </w:num>
  <w:num w:numId="8" w16cid:durableId="368381723">
    <w:abstractNumId w:val="54"/>
  </w:num>
  <w:num w:numId="9" w16cid:durableId="717238641">
    <w:abstractNumId w:val="21"/>
  </w:num>
  <w:num w:numId="10" w16cid:durableId="1426684844">
    <w:abstractNumId w:val="33"/>
  </w:num>
  <w:num w:numId="11" w16cid:durableId="1546672455">
    <w:abstractNumId w:val="37"/>
  </w:num>
  <w:num w:numId="12" w16cid:durableId="874535994">
    <w:abstractNumId w:val="26"/>
  </w:num>
  <w:num w:numId="13" w16cid:durableId="941109112">
    <w:abstractNumId w:val="20"/>
  </w:num>
  <w:num w:numId="14" w16cid:durableId="1978992947">
    <w:abstractNumId w:val="9"/>
  </w:num>
  <w:num w:numId="15" w16cid:durableId="1847593305">
    <w:abstractNumId w:val="7"/>
  </w:num>
  <w:num w:numId="16" w16cid:durableId="274756892">
    <w:abstractNumId w:val="17"/>
  </w:num>
  <w:num w:numId="17" w16cid:durableId="466624800">
    <w:abstractNumId w:val="40"/>
  </w:num>
  <w:num w:numId="18" w16cid:durableId="1547372139">
    <w:abstractNumId w:val="12"/>
  </w:num>
  <w:num w:numId="19" w16cid:durableId="225996951">
    <w:abstractNumId w:val="36"/>
  </w:num>
  <w:num w:numId="20" w16cid:durableId="61146034">
    <w:abstractNumId w:val="45"/>
  </w:num>
  <w:num w:numId="21" w16cid:durableId="1559049982">
    <w:abstractNumId w:val="11"/>
  </w:num>
  <w:num w:numId="22" w16cid:durableId="33432012">
    <w:abstractNumId w:val="24"/>
  </w:num>
  <w:num w:numId="23" w16cid:durableId="306857976">
    <w:abstractNumId w:val="47"/>
  </w:num>
  <w:num w:numId="24" w16cid:durableId="609359215">
    <w:abstractNumId w:val="27"/>
  </w:num>
  <w:num w:numId="25" w16cid:durableId="692420341">
    <w:abstractNumId w:val="49"/>
  </w:num>
  <w:num w:numId="26" w16cid:durableId="1933585864">
    <w:abstractNumId w:val="38"/>
  </w:num>
  <w:num w:numId="27" w16cid:durableId="981153763">
    <w:abstractNumId w:val="46"/>
  </w:num>
  <w:num w:numId="28" w16cid:durableId="1273435882">
    <w:abstractNumId w:val="48"/>
  </w:num>
  <w:num w:numId="29" w16cid:durableId="2108840353">
    <w:abstractNumId w:val="13"/>
  </w:num>
  <w:num w:numId="30" w16cid:durableId="1361783813">
    <w:abstractNumId w:val="50"/>
  </w:num>
  <w:num w:numId="31" w16cid:durableId="343938163">
    <w:abstractNumId w:val="25"/>
  </w:num>
  <w:num w:numId="32" w16cid:durableId="2014064081">
    <w:abstractNumId w:val="35"/>
  </w:num>
  <w:num w:numId="33" w16cid:durableId="535001490">
    <w:abstractNumId w:val="14"/>
  </w:num>
  <w:num w:numId="34" w16cid:durableId="620576629">
    <w:abstractNumId w:val="15"/>
  </w:num>
  <w:num w:numId="35" w16cid:durableId="1227178483">
    <w:abstractNumId w:val="39"/>
  </w:num>
  <w:num w:numId="36" w16cid:durableId="1029797514">
    <w:abstractNumId w:val="28"/>
  </w:num>
  <w:num w:numId="37" w16cid:durableId="2132236192">
    <w:abstractNumId w:val="8"/>
  </w:num>
  <w:num w:numId="38" w16cid:durableId="1702432253">
    <w:abstractNumId w:val="44"/>
  </w:num>
  <w:num w:numId="39" w16cid:durableId="1442799318">
    <w:abstractNumId w:val="52"/>
  </w:num>
  <w:num w:numId="40" w16cid:durableId="1386414317">
    <w:abstractNumId w:val="29"/>
  </w:num>
  <w:num w:numId="41" w16cid:durableId="1953857445">
    <w:abstractNumId w:val="34"/>
  </w:num>
  <w:num w:numId="42" w16cid:durableId="1254899832">
    <w:abstractNumId w:val="43"/>
  </w:num>
  <w:num w:numId="43" w16cid:durableId="475688928">
    <w:abstractNumId w:val="18"/>
  </w:num>
  <w:num w:numId="44" w16cid:durableId="1644044032">
    <w:abstractNumId w:val="16"/>
  </w:num>
  <w:num w:numId="45" w16cid:durableId="936594004">
    <w:abstractNumId w:val="19"/>
  </w:num>
  <w:num w:numId="46" w16cid:durableId="595789113">
    <w:abstractNumId w:val="30"/>
  </w:num>
  <w:num w:numId="47" w16cid:durableId="157237479">
    <w:abstractNumId w:val="23"/>
  </w:num>
  <w:num w:numId="48" w16cid:durableId="986475720">
    <w:abstractNumId w:val="6"/>
  </w:num>
  <w:num w:numId="49" w16cid:durableId="626858406">
    <w:abstractNumId w:val="53"/>
  </w:num>
  <w:num w:numId="50" w16cid:durableId="1897007245">
    <w:abstractNumId w:val="22"/>
  </w:num>
  <w:num w:numId="51" w16cid:durableId="1889610776">
    <w:abstractNumId w:val="42"/>
  </w:num>
  <w:num w:numId="52" w16cid:durableId="1854801601">
    <w:abstractNumId w:val="31"/>
  </w:num>
  <w:num w:numId="53" w16cid:durableId="879128739">
    <w:abstractNumId w:val="41"/>
  </w:num>
  <w:num w:numId="54" w16cid:durableId="1777211404">
    <w:abstractNumId w:val="10"/>
  </w:num>
  <w:num w:numId="55" w16cid:durableId="1179730910">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77"/>
    <w:rsid w:val="000119A9"/>
    <w:rsid w:val="000462B5"/>
    <w:rsid w:val="000463FB"/>
    <w:rsid w:val="000468D0"/>
    <w:rsid w:val="00055233"/>
    <w:rsid w:val="000637A0"/>
    <w:rsid w:val="000643BA"/>
    <w:rsid w:val="0006498E"/>
    <w:rsid w:val="00071651"/>
    <w:rsid w:val="00072308"/>
    <w:rsid w:val="000904B7"/>
    <w:rsid w:val="000A03BB"/>
    <w:rsid w:val="000A2D7F"/>
    <w:rsid w:val="000B50E6"/>
    <w:rsid w:val="000B77AC"/>
    <w:rsid w:val="000C388F"/>
    <w:rsid w:val="000D3E2E"/>
    <w:rsid w:val="000D4132"/>
    <w:rsid w:val="000F0DCF"/>
    <w:rsid w:val="00102942"/>
    <w:rsid w:val="00103523"/>
    <w:rsid w:val="00111A57"/>
    <w:rsid w:val="00111E62"/>
    <w:rsid w:val="00112C9A"/>
    <w:rsid w:val="00133653"/>
    <w:rsid w:val="00134CE3"/>
    <w:rsid w:val="00142516"/>
    <w:rsid w:val="00153A0F"/>
    <w:rsid w:val="00156511"/>
    <w:rsid w:val="00157136"/>
    <w:rsid w:val="001625A0"/>
    <w:rsid w:val="00164E64"/>
    <w:rsid w:val="00175E42"/>
    <w:rsid w:val="001A1E27"/>
    <w:rsid w:val="001B407F"/>
    <w:rsid w:val="001B4272"/>
    <w:rsid w:val="001B4A15"/>
    <w:rsid w:val="001B5B17"/>
    <w:rsid w:val="001B649C"/>
    <w:rsid w:val="001C4F84"/>
    <w:rsid w:val="001C50AB"/>
    <w:rsid w:val="001C58AF"/>
    <w:rsid w:val="001E4C3D"/>
    <w:rsid w:val="001E50FF"/>
    <w:rsid w:val="001E6599"/>
    <w:rsid w:val="001F2C68"/>
    <w:rsid w:val="001F43F1"/>
    <w:rsid w:val="00202324"/>
    <w:rsid w:val="00203EC4"/>
    <w:rsid w:val="00214A89"/>
    <w:rsid w:val="002166AA"/>
    <w:rsid w:val="002167A2"/>
    <w:rsid w:val="002256C9"/>
    <w:rsid w:val="00255E95"/>
    <w:rsid w:val="002607F5"/>
    <w:rsid w:val="00266660"/>
    <w:rsid w:val="0027472D"/>
    <w:rsid w:val="0027526A"/>
    <w:rsid w:val="002771D8"/>
    <w:rsid w:val="00277E2B"/>
    <w:rsid w:val="00283D58"/>
    <w:rsid w:val="00284A0C"/>
    <w:rsid w:val="002943CA"/>
    <w:rsid w:val="002A7FF1"/>
    <w:rsid w:val="002B311C"/>
    <w:rsid w:val="002B7BA5"/>
    <w:rsid w:val="002C7281"/>
    <w:rsid w:val="002E3E59"/>
    <w:rsid w:val="002E46FB"/>
    <w:rsid w:val="002F44C6"/>
    <w:rsid w:val="003025B2"/>
    <w:rsid w:val="003277CF"/>
    <w:rsid w:val="00336D3E"/>
    <w:rsid w:val="0035477F"/>
    <w:rsid w:val="00356A6F"/>
    <w:rsid w:val="00372A05"/>
    <w:rsid w:val="00396ED9"/>
    <w:rsid w:val="003A399D"/>
    <w:rsid w:val="003B7DAC"/>
    <w:rsid w:val="003C0517"/>
    <w:rsid w:val="003C0574"/>
    <w:rsid w:val="003C67EC"/>
    <w:rsid w:val="003D24A6"/>
    <w:rsid w:val="003D4A75"/>
    <w:rsid w:val="003D54CB"/>
    <w:rsid w:val="003F2D48"/>
    <w:rsid w:val="003F34A5"/>
    <w:rsid w:val="003F5FA4"/>
    <w:rsid w:val="00402783"/>
    <w:rsid w:val="00403797"/>
    <w:rsid w:val="0040385F"/>
    <w:rsid w:val="0040783B"/>
    <w:rsid w:val="00422478"/>
    <w:rsid w:val="004444E4"/>
    <w:rsid w:val="004531BB"/>
    <w:rsid w:val="00481685"/>
    <w:rsid w:val="00482DCE"/>
    <w:rsid w:val="00487C45"/>
    <w:rsid w:val="00496065"/>
    <w:rsid w:val="004A332A"/>
    <w:rsid w:val="004A6DFD"/>
    <w:rsid w:val="004B018D"/>
    <w:rsid w:val="004B55EC"/>
    <w:rsid w:val="004C04EC"/>
    <w:rsid w:val="004E0B5D"/>
    <w:rsid w:val="004F364B"/>
    <w:rsid w:val="004F7EB5"/>
    <w:rsid w:val="00503D79"/>
    <w:rsid w:val="00520F9C"/>
    <w:rsid w:val="005257A7"/>
    <w:rsid w:val="00527D46"/>
    <w:rsid w:val="005372A8"/>
    <w:rsid w:val="00563531"/>
    <w:rsid w:val="00575744"/>
    <w:rsid w:val="00576E30"/>
    <w:rsid w:val="005925CF"/>
    <w:rsid w:val="005A0E86"/>
    <w:rsid w:val="005A3B30"/>
    <w:rsid w:val="005C609F"/>
    <w:rsid w:val="005D15A0"/>
    <w:rsid w:val="005D7103"/>
    <w:rsid w:val="005D77ED"/>
    <w:rsid w:val="005F704C"/>
    <w:rsid w:val="00604CE7"/>
    <w:rsid w:val="00612C70"/>
    <w:rsid w:val="0061335C"/>
    <w:rsid w:val="00620401"/>
    <w:rsid w:val="006248EA"/>
    <w:rsid w:val="006249A7"/>
    <w:rsid w:val="00626588"/>
    <w:rsid w:val="00644241"/>
    <w:rsid w:val="0064482A"/>
    <w:rsid w:val="006516A3"/>
    <w:rsid w:val="00661706"/>
    <w:rsid w:val="00667ED6"/>
    <w:rsid w:val="00676407"/>
    <w:rsid w:val="0068510A"/>
    <w:rsid w:val="00697973"/>
    <w:rsid w:val="006A0349"/>
    <w:rsid w:val="006A3018"/>
    <w:rsid w:val="006A35FE"/>
    <w:rsid w:val="006A548C"/>
    <w:rsid w:val="006A569A"/>
    <w:rsid w:val="006B34EA"/>
    <w:rsid w:val="006B54C6"/>
    <w:rsid w:val="006C01B7"/>
    <w:rsid w:val="006E06EE"/>
    <w:rsid w:val="006E1EFE"/>
    <w:rsid w:val="006E48F6"/>
    <w:rsid w:val="006F2A2C"/>
    <w:rsid w:val="00706416"/>
    <w:rsid w:val="00712E5A"/>
    <w:rsid w:val="0071781C"/>
    <w:rsid w:val="00737F8A"/>
    <w:rsid w:val="00741305"/>
    <w:rsid w:val="0074180F"/>
    <w:rsid w:val="007775F6"/>
    <w:rsid w:val="0078536F"/>
    <w:rsid w:val="00793A10"/>
    <w:rsid w:val="0079451D"/>
    <w:rsid w:val="007A43E0"/>
    <w:rsid w:val="007A53A3"/>
    <w:rsid w:val="007B2BCF"/>
    <w:rsid w:val="007B61F9"/>
    <w:rsid w:val="007B6FDB"/>
    <w:rsid w:val="007F7B5C"/>
    <w:rsid w:val="008003E6"/>
    <w:rsid w:val="00803BE8"/>
    <w:rsid w:val="00806BB3"/>
    <w:rsid w:val="00811771"/>
    <w:rsid w:val="00811BA6"/>
    <w:rsid w:val="00820169"/>
    <w:rsid w:val="008224C9"/>
    <w:rsid w:val="00830D3B"/>
    <w:rsid w:val="008455E5"/>
    <w:rsid w:val="008519B6"/>
    <w:rsid w:val="0087295B"/>
    <w:rsid w:val="008917A8"/>
    <w:rsid w:val="0089446D"/>
    <w:rsid w:val="008A0498"/>
    <w:rsid w:val="008A054E"/>
    <w:rsid w:val="008A4346"/>
    <w:rsid w:val="008B3AF3"/>
    <w:rsid w:val="008B791D"/>
    <w:rsid w:val="008C1CA2"/>
    <w:rsid w:val="008D0196"/>
    <w:rsid w:val="008D4146"/>
    <w:rsid w:val="008D467B"/>
    <w:rsid w:val="008E0EB4"/>
    <w:rsid w:val="008E481E"/>
    <w:rsid w:val="008E4901"/>
    <w:rsid w:val="008E5DA7"/>
    <w:rsid w:val="008F205F"/>
    <w:rsid w:val="008F3FF3"/>
    <w:rsid w:val="008F4508"/>
    <w:rsid w:val="008F60CA"/>
    <w:rsid w:val="0090393B"/>
    <w:rsid w:val="00911221"/>
    <w:rsid w:val="00914562"/>
    <w:rsid w:val="00927058"/>
    <w:rsid w:val="00934AEC"/>
    <w:rsid w:val="009371C7"/>
    <w:rsid w:val="00946585"/>
    <w:rsid w:val="009527C8"/>
    <w:rsid w:val="00954E2A"/>
    <w:rsid w:val="00960020"/>
    <w:rsid w:val="00984244"/>
    <w:rsid w:val="00995E90"/>
    <w:rsid w:val="009C4FE5"/>
    <w:rsid w:val="009D5271"/>
    <w:rsid w:val="009D7251"/>
    <w:rsid w:val="009E3F28"/>
    <w:rsid w:val="009F4153"/>
    <w:rsid w:val="00A21F5D"/>
    <w:rsid w:val="00A22070"/>
    <w:rsid w:val="00A30651"/>
    <w:rsid w:val="00A36662"/>
    <w:rsid w:val="00A67C29"/>
    <w:rsid w:val="00A70AFA"/>
    <w:rsid w:val="00A72FB6"/>
    <w:rsid w:val="00A745BA"/>
    <w:rsid w:val="00A87B7B"/>
    <w:rsid w:val="00AC634B"/>
    <w:rsid w:val="00AD2A28"/>
    <w:rsid w:val="00AD686B"/>
    <w:rsid w:val="00AE0904"/>
    <w:rsid w:val="00AF5154"/>
    <w:rsid w:val="00B01123"/>
    <w:rsid w:val="00B029A1"/>
    <w:rsid w:val="00B04C31"/>
    <w:rsid w:val="00B20266"/>
    <w:rsid w:val="00B22969"/>
    <w:rsid w:val="00B22B6C"/>
    <w:rsid w:val="00B24177"/>
    <w:rsid w:val="00B425B1"/>
    <w:rsid w:val="00B54CD9"/>
    <w:rsid w:val="00B60978"/>
    <w:rsid w:val="00B622FB"/>
    <w:rsid w:val="00B623AC"/>
    <w:rsid w:val="00B642F5"/>
    <w:rsid w:val="00B664D4"/>
    <w:rsid w:val="00B8233A"/>
    <w:rsid w:val="00B825EC"/>
    <w:rsid w:val="00B85EF4"/>
    <w:rsid w:val="00B86737"/>
    <w:rsid w:val="00B91FB8"/>
    <w:rsid w:val="00BA07A6"/>
    <w:rsid w:val="00BC281A"/>
    <w:rsid w:val="00BC29CD"/>
    <w:rsid w:val="00BC3369"/>
    <w:rsid w:val="00BC68B6"/>
    <w:rsid w:val="00BC783E"/>
    <w:rsid w:val="00BF0780"/>
    <w:rsid w:val="00C01A49"/>
    <w:rsid w:val="00C029AB"/>
    <w:rsid w:val="00C04692"/>
    <w:rsid w:val="00C112EB"/>
    <w:rsid w:val="00C24AB3"/>
    <w:rsid w:val="00C261F2"/>
    <w:rsid w:val="00C533D0"/>
    <w:rsid w:val="00C6382F"/>
    <w:rsid w:val="00C6519C"/>
    <w:rsid w:val="00C66500"/>
    <w:rsid w:val="00C76010"/>
    <w:rsid w:val="00C80E76"/>
    <w:rsid w:val="00C9623F"/>
    <w:rsid w:val="00C97E45"/>
    <w:rsid w:val="00C97ECB"/>
    <w:rsid w:val="00CA1071"/>
    <w:rsid w:val="00CA2657"/>
    <w:rsid w:val="00CA402A"/>
    <w:rsid w:val="00CA77EC"/>
    <w:rsid w:val="00CB08D2"/>
    <w:rsid w:val="00CB3088"/>
    <w:rsid w:val="00CD7460"/>
    <w:rsid w:val="00CE6356"/>
    <w:rsid w:val="00CF3C45"/>
    <w:rsid w:val="00D021A1"/>
    <w:rsid w:val="00D159CF"/>
    <w:rsid w:val="00D1632B"/>
    <w:rsid w:val="00D16701"/>
    <w:rsid w:val="00D17C63"/>
    <w:rsid w:val="00D222FB"/>
    <w:rsid w:val="00D242CE"/>
    <w:rsid w:val="00D25123"/>
    <w:rsid w:val="00D25C44"/>
    <w:rsid w:val="00D30301"/>
    <w:rsid w:val="00D36E90"/>
    <w:rsid w:val="00D449B2"/>
    <w:rsid w:val="00D535D2"/>
    <w:rsid w:val="00D60EF2"/>
    <w:rsid w:val="00D629EE"/>
    <w:rsid w:val="00D640EA"/>
    <w:rsid w:val="00D72C2B"/>
    <w:rsid w:val="00D8489E"/>
    <w:rsid w:val="00DA6FE3"/>
    <w:rsid w:val="00DB4195"/>
    <w:rsid w:val="00DC0892"/>
    <w:rsid w:val="00DC682A"/>
    <w:rsid w:val="00DE198B"/>
    <w:rsid w:val="00DE7495"/>
    <w:rsid w:val="00E029BF"/>
    <w:rsid w:val="00E10CF8"/>
    <w:rsid w:val="00E115E6"/>
    <w:rsid w:val="00E15E46"/>
    <w:rsid w:val="00E25F67"/>
    <w:rsid w:val="00E346F2"/>
    <w:rsid w:val="00E358FE"/>
    <w:rsid w:val="00E50DC2"/>
    <w:rsid w:val="00E52012"/>
    <w:rsid w:val="00E8232C"/>
    <w:rsid w:val="00E828C9"/>
    <w:rsid w:val="00E8742E"/>
    <w:rsid w:val="00EA5198"/>
    <w:rsid w:val="00EC36D8"/>
    <w:rsid w:val="00EC6039"/>
    <w:rsid w:val="00EC6265"/>
    <w:rsid w:val="00EC6E3B"/>
    <w:rsid w:val="00ED036C"/>
    <w:rsid w:val="00ED3316"/>
    <w:rsid w:val="00ED40B3"/>
    <w:rsid w:val="00EE0281"/>
    <w:rsid w:val="00EE3048"/>
    <w:rsid w:val="00EF25A7"/>
    <w:rsid w:val="00EF5B73"/>
    <w:rsid w:val="00F102C9"/>
    <w:rsid w:val="00F13A1B"/>
    <w:rsid w:val="00F17F69"/>
    <w:rsid w:val="00F27FF9"/>
    <w:rsid w:val="00F43036"/>
    <w:rsid w:val="00F50687"/>
    <w:rsid w:val="00F534D0"/>
    <w:rsid w:val="00F655BF"/>
    <w:rsid w:val="00F70471"/>
    <w:rsid w:val="00F731D4"/>
    <w:rsid w:val="00F7347E"/>
    <w:rsid w:val="00F82786"/>
    <w:rsid w:val="00F91674"/>
    <w:rsid w:val="00F918D7"/>
    <w:rsid w:val="00FA6E59"/>
    <w:rsid w:val="00FB5BD7"/>
    <w:rsid w:val="00FB6A0D"/>
    <w:rsid w:val="00FC3081"/>
    <w:rsid w:val="00FC41C8"/>
    <w:rsid w:val="00FC4B36"/>
    <w:rsid w:val="00FC7572"/>
    <w:rsid w:val="00FD241B"/>
    <w:rsid w:val="00FD4B66"/>
    <w:rsid w:val="00FD5F6A"/>
    <w:rsid w:val="00FE03FA"/>
    <w:rsid w:val="00FE0E48"/>
    <w:rsid w:val="00FE29A7"/>
    <w:rsid w:val="00FF6B07"/>
    <w:rsid w:val="00FF71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504D"/>
  <w15:chartTrackingRefBased/>
  <w15:docId w15:val="{09EDD26C-46A0-4730-BA26-3B01031B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F0780"/>
    <w:pPr>
      <w:keepNext/>
      <w:spacing w:after="0" w:line="240" w:lineRule="auto"/>
      <w:jc w:val="center"/>
      <w:outlineLvl w:val="1"/>
    </w:pPr>
    <w:rPr>
      <w:rFonts w:ascii="Times New Roman" w:eastAsia="Times New Roman" w:hAnsi="Times New Roman" w:cs="Times New Roman"/>
      <w:color w:val="000000"/>
      <w:sz w:val="28"/>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06EE"/>
    <w:pPr>
      <w:ind w:left="720"/>
      <w:contextualSpacing/>
    </w:pPr>
  </w:style>
  <w:style w:type="character" w:customStyle="1" w:styleId="Heading2Char">
    <w:name w:val="Heading 2 Char"/>
    <w:basedOn w:val="DefaultParagraphFont"/>
    <w:link w:val="Heading2"/>
    <w:rsid w:val="00BF0780"/>
    <w:rPr>
      <w:rFonts w:ascii="Times New Roman" w:eastAsia="Times New Roman" w:hAnsi="Times New Roman" w:cs="Times New Roman"/>
      <w:color w:val="000000"/>
      <w:sz w:val="28"/>
      <w:szCs w:val="24"/>
      <w:lang w:eastAsia="ro-RO"/>
    </w:rPr>
  </w:style>
  <w:style w:type="character" w:customStyle="1" w:styleId="do1">
    <w:name w:val="do1"/>
    <w:rsid w:val="00BF0780"/>
    <w:rPr>
      <w:b/>
      <w:bCs/>
      <w:sz w:val="26"/>
      <w:szCs w:val="26"/>
    </w:rPr>
  </w:style>
  <w:style w:type="character" w:customStyle="1" w:styleId="xbe">
    <w:name w:val="_xbe"/>
    <w:basedOn w:val="DefaultParagraphFont"/>
    <w:rsid w:val="00BF0780"/>
  </w:style>
  <w:style w:type="character" w:customStyle="1" w:styleId="xdb">
    <w:name w:val="_xdb"/>
    <w:basedOn w:val="DefaultParagraphFont"/>
    <w:rsid w:val="00BF0780"/>
  </w:style>
  <w:style w:type="character" w:customStyle="1" w:styleId="TitleChar">
    <w:name w:val="Title Char"/>
    <w:link w:val="Title"/>
    <w:rsid w:val="00BF0780"/>
    <w:rPr>
      <w:color w:val="000000"/>
      <w:sz w:val="28"/>
      <w:szCs w:val="24"/>
      <w:lang w:eastAsia="ro-RO"/>
    </w:rPr>
  </w:style>
  <w:style w:type="character" w:customStyle="1" w:styleId="BodyTextChar">
    <w:name w:val="Body Text Char"/>
    <w:link w:val="BodyText"/>
    <w:rsid w:val="00BF0780"/>
    <w:rPr>
      <w:rFonts w:eastAsia="Andale Sans UI"/>
      <w:kern w:val="1"/>
      <w:sz w:val="24"/>
      <w:szCs w:val="24"/>
      <w:lang w:eastAsia="ar-SA"/>
    </w:rPr>
  </w:style>
  <w:style w:type="character" w:customStyle="1" w:styleId="HeaderCharChar">
    <w:name w:val="Header Char Char"/>
    <w:rsid w:val="00BF0780"/>
    <w:rPr>
      <w:sz w:val="24"/>
      <w:szCs w:val="24"/>
      <w:lang w:val="ro-RO"/>
    </w:rPr>
  </w:style>
  <w:style w:type="character" w:customStyle="1" w:styleId="FooterCharChar">
    <w:name w:val="Footer Char Char"/>
    <w:rsid w:val="00BF0780"/>
    <w:rPr>
      <w:sz w:val="24"/>
      <w:lang w:val="ro-RO" w:eastAsia="ar-SA"/>
    </w:rPr>
  </w:style>
  <w:style w:type="character" w:customStyle="1" w:styleId="BalloonTextChar">
    <w:name w:val="Balloon Text Char"/>
    <w:link w:val="BalloonText"/>
    <w:rsid w:val="00BF0780"/>
    <w:rPr>
      <w:rFonts w:ascii="Segoe UI" w:hAnsi="Segoe UI" w:cs="Segoe UI"/>
      <w:sz w:val="18"/>
      <w:szCs w:val="18"/>
    </w:rPr>
  </w:style>
  <w:style w:type="character" w:customStyle="1" w:styleId="Bodytext2">
    <w:name w:val="Body text (2)_"/>
    <w:link w:val="Bodytext20"/>
    <w:rsid w:val="00BF0780"/>
    <w:rPr>
      <w:shd w:val="clear" w:color="auto" w:fill="FFFFFF"/>
    </w:rPr>
  </w:style>
  <w:style w:type="character" w:styleId="Strong">
    <w:name w:val="Strong"/>
    <w:qFormat/>
    <w:rsid w:val="00BF0780"/>
    <w:rPr>
      <w:b/>
      <w:bCs/>
    </w:rPr>
  </w:style>
  <w:style w:type="character" w:styleId="PageNumber">
    <w:name w:val="page number"/>
    <w:basedOn w:val="DefaultParagraphFont"/>
    <w:rsid w:val="00BF0780"/>
  </w:style>
  <w:style w:type="character" w:styleId="Hyperlink">
    <w:name w:val="Hyperlink"/>
    <w:rsid w:val="00BF0780"/>
    <w:rPr>
      <w:color w:val="0000FF"/>
      <w:u w:val="single"/>
    </w:rPr>
  </w:style>
  <w:style w:type="paragraph" w:styleId="NormalWeb">
    <w:name w:val="Normal (Web)"/>
    <w:basedOn w:val="Normal"/>
    <w:rsid w:val="00BF07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rsid w:val="00BF0780"/>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F0780"/>
    <w:rPr>
      <w:rFonts w:ascii="Segoe UI" w:hAnsi="Segoe UI" w:cs="Segoe UI"/>
      <w:sz w:val="18"/>
      <w:szCs w:val="18"/>
    </w:rPr>
  </w:style>
  <w:style w:type="paragraph" w:styleId="BodyText">
    <w:name w:val="Body Text"/>
    <w:basedOn w:val="Normal"/>
    <w:link w:val="BodyTextChar"/>
    <w:rsid w:val="00BF0780"/>
    <w:pPr>
      <w:widowControl w:val="0"/>
      <w:suppressAutoHyphens/>
      <w:spacing w:after="120" w:line="240" w:lineRule="auto"/>
    </w:pPr>
    <w:rPr>
      <w:rFonts w:eastAsia="Andale Sans UI"/>
      <w:kern w:val="1"/>
      <w:sz w:val="24"/>
      <w:szCs w:val="24"/>
      <w:lang w:eastAsia="ar-SA"/>
    </w:rPr>
  </w:style>
  <w:style w:type="character" w:customStyle="1" w:styleId="BodyTextChar1">
    <w:name w:val="Body Text Char1"/>
    <w:basedOn w:val="DefaultParagraphFont"/>
    <w:uiPriority w:val="99"/>
    <w:semiHidden/>
    <w:rsid w:val="00BF0780"/>
  </w:style>
  <w:style w:type="paragraph" w:customStyle="1" w:styleId="CharChar">
    <w:name w:val="Char Char"/>
    <w:basedOn w:val="Normal"/>
    <w:rsid w:val="00BF0780"/>
    <w:pPr>
      <w:spacing w:after="0" w:line="240" w:lineRule="auto"/>
    </w:pPr>
    <w:rPr>
      <w:rFonts w:ascii="Times New Roman" w:eastAsia="Times New Roman" w:hAnsi="Times New Roman" w:cs="Times New Roman"/>
      <w:sz w:val="24"/>
      <w:szCs w:val="24"/>
      <w:lang w:val="pl-PL" w:eastAsia="pl-PL"/>
    </w:rPr>
  </w:style>
  <w:style w:type="paragraph" w:customStyle="1" w:styleId="Bodytext20">
    <w:name w:val="Body text (2)"/>
    <w:basedOn w:val="Normal"/>
    <w:link w:val="Bodytext2"/>
    <w:rsid w:val="00BF0780"/>
    <w:pPr>
      <w:widowControl w:val="0"/>
      <w:shd w:val="clear" w:color="auto" w:fill="FFFFFF"/>
      <w:spacing w:before="300" w:after="0" w:line="389" w:lineRule="exact"/>
      <w:jc w:val="both"/>
    </w:pPr>
    <w:rPr>
      <w:shd w:val="clear" w:color="auto" w:fill="FFFFFF"/>
    </w:rPr>
  </w:style>
  <w:style w:type="paragraph" w:customStyle="1" w:styleId="Listparagraf1">
    <w:name w:val="Listă paragraf1"/>
    <w:basedOn w:val="Normal"/>
    <w:rsid w:val="00BF0780"/>
    <w:pPr>
      <w:widowControl w:val="0"/>
      <w:spacing w:after="200" w:line="276" w:lineRule="auto"/>
      <w:ind w:left="720"/>
      <w:contextualSpacing/>
    </w:pPr>
    <w:rPr>
      <w:rFonts w:ascii="Calibri" w:eastAsia="Calibri" w:hAnsi="Calibri" w:cs="Times New Roman"/>
      <w:lang w:val="en-US"/>
    </w:rPr>
  </w:style>
  <w:style w:type="paragraph" w:customStyle="1" w:styleId="Default">
    <w:name w:val="Default"/>
    <w:rsid w:val="00BF0780"/>
    <w:pPr>
      <w:autoSpaceDE w:val="0"/>
      <w:autoSpaceDN w:val="0"/>
      <w:adjustRightInd w:val="0"/>
      <w:spacing w:after="0" w:line="240" w:lineRule="auto"/>
    </w:pPr>
    <w:rPr>
      <w:rFonts w:ascii="Century Gothic" w:eastAsia="Times New Roman" w:hAnsi="Century Gothic" w:cs="Century Gothic"/>
      <w:color w:val="000000"/>
      <w:sz w:val="24"/>
      <w:szCs w:val="24"/>
      <w:lang w:val="en-US"/>
    </w:rPr>
  </w:style>
  <w:style w:type="paragraph" w:customStyle="1" w:styleId="ListParagraph1">
    <w:name w:val="List Paragraph1"/>
    <w:basedOn w:val="Normal"/>
    <w:rsid w:val="00BF0780"/>
    <w:pPr>
      <w:ind w:left="720"/>
    </w:pPr>
    <w:rPr>
      <w:rFonts w:ascii="Calibri" w:eastAsia="Times New Roman" w:hAnsi="Calibri" w:cs="Times New Roman"/>
    </w:rPr>
  </w:style>
  <w:style w:type="paragraph" w:styleId="Title">
    <w:name w:val="Title"/>
    <w:basedOn w:val="Normal"/>
    <w:link w:val="TitleChar"/>
    <w:qFormat/>
    <w:rsid w:val="00BF0780"/>
    <w:pPr>
      <w:spacing w:after="0" w:line="240" w:lineRule="auto"/>
      <w:jc w:val="center"/>
    </w:pPr>
    <w:rPr>
      <w:color w:val="000000"/>
      <w:sz w:val="28"/>
      <w:szCs w:val="24"/>
      <w:lang w:eastAsia="ro-RO"/>
    </w:rPr>
  </w:style>
  <w:style w:type="character" w:customStyle="1" w:styleId="TitleChar1">
    <w:name w:val="Title Char1"/>
    <w:basedOn w:val="DefaultParagraphFont"/>
    <w:uiPriority w:val="10"/>
    <w:rsid w:val="00BF0780"/>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BF078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BF0780"/>
    <w:rPr>
      <w:rFonts w:ascii="Times New Roman" w:eastAsia="Times New Roman" w:hAnsi="Times New Roman" w:cs="Times New Roman"/>
      <w:sz w:val="24"/>
      <w:szCs w:val="24"/>
      <w:lang w:eastAsia="ar-SA"/>
    </w:rPr>
  </w:style>
  <w:style w:type="paragraph" w:styleId="Header">
    <w:name w:val="header"/>
    <w:basedOn w:val="Normal"/>
    <w:link w:val="HeaderChar"/>
    <w:rsid w:val="00BF078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F07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D15A0"/>
    <w:rPr>
      <w:sz w:val="16"/>
      <w:szCs w:val="16"/>
    </w:rPr>
  </w:style>
  <w:style w:type="paragraph" w:styleId="CommentText">
    <w:name w:val="annotation text"/>
    <w:basedOn w:val="Normal"/>
    <w:link w:val="CommentTextChar"/>
    <w:uiPriority w:val="99"/>
    <w:semiHidden/>
    <w:unhideWhenUsed/>
    <w:rsid w:val="005D15A0"/>
    <w:pPr>
      <w:spacing w:line="240" w:lineRule="auto"/>
    </w:pPr>
    <w:rPr>
      <w:sz w:val="20"/>
      <w:szCs w:val="20"/>
    </w:rPr>
  </w:style>
  <w:style w:type="character" w:customStyle="1" w:styleId="CommentTextChar">
    <w:name w:val="Comment Text Char"/>
    <w:basedOn w:val="DefaultParagraphFont"/>
    <w:link w:val="CommentText"/>
    <w:uiPriority w:val="99"/>
    <w:semiHidden/>
    <w:rsid w:val="005D15A0"/>
    <w:rPr>
      <w:sz w:val="20"/>
      <w:szCs w:val="20"/>
    </w:rPr>
  </w:style>
  <w:style w:type="paragraph" w:styleId="CommentSubject">
    <w:name w:val="annotation subject"/>
    <w:basedOn w:val="CommentText"/>
    <w:next w:val="CommentText"/>
    <w:link w:val="CommentSubjectChar"/>
    <w:uiPriority w:val="99"/>
    <w:semiHidden/>
    <w:unhideWhenUsed/>
    <w:rsid w:val="005D15A0"/>
    <w:rPr>
      <w:b/>
      <w:bCs/>
    </w:rPr>
  </w:style>
  <w:style w:type="character" w:customStyle="1" w:styleId="CommentSubjectChar">
    <w:name w:val="Comment Subject Char"/>
    <w:basedOn w:val="CommentTextChar"/>
    <w:link w:val="CommentSubject"/>
    <w:uiPriority w:val="99"/>
    <w:semiHidden/>
    <w:rsid w:val="005D15A0"/>
    <w:rPr>
      <w:b/>
      <w:bCs/>
      <w:sz w:val="20"/>
      <w:szCs w:val="20"/>
    </w:rPr>
  </w:style>
  <w:style w:type="table" w:styleId="TableGrid">
    <w:name w:val="Table Grid"/>
    <w:basedOn w:val="TableNormal"/>
    <w:uiPriority w:val="39"/>
    <w:rsid w:val="00D64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5785">
      <w:bodyDiv w:val="1"/>
      <w:marLeft w:val="0"/>
      <w:marRight w:val="0"/>
      <w:marTop w:val="0"/>
      <w:marBottom w:val="0"/>
      <w:divBdr>
        <w:top w:val="none" w:sz="0" w:space="0" w:color="auto"/>
        <w:left w:val="none" w:sz="0" w:space="0" w:color="auto"/>
        <w:bottom w:val="none" w:sz="0" w:space="0" w:color="auto"/>
        <w:right w:val="none" w:sz="0" w:space="0" w:color="auto"/>
      </w:divBdr>
    </w:div>
    <w:div w:id="424570024">
      <w:bodyDiv w:val="1"/>
      <w:marLeft w:val="0"/>
      <w:marRight w:val="0"/>
      <w:marTop w:val="0"/>
      <w:marBottom w:val="0"/>
      <w:divBdr>
        <w:top w:val="none" w:sz="0" w:space="0" w:color="auto"/>
        <w:left w:val="none" w:sz="0" w:space="0" w:color="auto"/>
        <w:bottom w:val="none" w:sz="0" w:space="0" w:color="auto"/>
        <w:right w:val="none" w:sz="0" w:space="0" w:color="auto"/>
      </w:divBdr>
    </w:div>
    <w:div w:id="11008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52F3-062A-4052-8FCD-3FBA3021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11083</Words>
  <Characters>63174</Characters>
  <Application>Microsoft Office Word</Application>
  <DocSecurity>0</DocSecurity>
  <Lines>526</Lines>
  <Paragraphs>148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Claudia-Georgeta BREHAR</cp:lastModifiedBy>
  <cp:revision>8</cp:revision>
  <cp:lastPrinted>2025-10-15T09:26:00Z</cp:lastPrinted>
  <dcterms:created xsi:type="dcterms:W3CDTF">2025-10-17T06:18:00Z</dcterms:created>
  <dcterms:modified xsi:type="dcterms:W3CDTF">2025-10-17T10:10:00Z</dcterms:modified>
</cp:coreProperties>
</file>