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48CD3C" w14:textId="77777777" w:rsidR="00ED6192" w:rsidRPr="00AC486D" w:rsidRDefault="00CC10CD" w:rsidP="00ED6192">
      <w:pPr>
        <w:ind w:right="-1"/>
        <w:rPr>
          <w:rFonts w:ascii="Arial" w:eastAsia="Arial" w:hAnsi="Arial" w:cs="Arial"/>
          <w:sz w:val="28"/>
          <w:szCs w:val="28"/>
        </w:rPr>
      </w:pPr>
      <w:r w:rsidRPr="00D13482">
        <w:rPr>
          <w:rFonts w:ascii="Arial" w:hAnsi="Arial" w:cs="Arial"/>
          <w:sz w:val="28"/>
          <w:szCs w:val="28"/>
          <w:lang w:val="ro-RO"/>
        </w:rPr>
        <w:tab/>
      </w:r>
    </w:p>
    <w:p w14:paraId="32F66BC3" w14:textId="0A8BAE43" w:rsidR="00ED6192" w:rsidRDefault="00ED6192" w:rsidP="00ED6192">
      <w:pPr>
        <w:ind w:right="-1"/>
        <w:jc w:val="right"/>
        <w:rPr>
          <w:rFonts w:ascii="Arial" w:eastAsia="Arial" w:hAnsi="Arial" w:cs="Arial"/>
          <w:sz w:val="28"/>
          <w:szCs w:val="28"/>
        </w:rPr>
      </w:pPr>
      <w:proofErr w:type="spellStart"/>
      <w:r w:rsidRPr="00AC486D">
        <w:rPr>
          <w:rFonts w:ascii="Arial" w:eastAsia="Arial" w:hAnsi="Arial" w:cs="Arial"/>
          <w:sz w:val="28"/>
          <w:szCs w:val="28"/>
        </w:rPr>
        <w:t>Anexa</w:t>
      </w:r>
      <w:proofErr w:type="spellEnd"/>
      <w:r w:rsidRPr="00AC486D">
        <w:rPr>
          <w:rFonts w:ascii="Arial" w:eastAsia="Arial" w:hAnsi="Arial" w:cs="Arial"/>
          <w:sz w:val="28"/>
          <w:szCs w:val="28"/>
        </w:rPr>
        <w:t xml:space="preserve"> nr. </w:t>
      </w:r>
      <w:r>
        <w:rPr>
          <w:rFonts w:ascii="Arial" w:eastAsia="Arial" w:hAnsi="Arial" w:cs="Arial"/>
          <w:sz w:val="28"/>
          <w:szCs w:val="28"/>
        </w:rPr>
        <w:t>2</w:t>
      </w:r>
      <w:r w:rsidRPr="00AC486D">
        <w:rPr>
          <w:rFonts w:ascii="Arial" w:eastAsia="Arial" w:hAnsi="Arial" w:cs="Arial"/>
          <w:sz w:val="28"/>
          <w:szCs w:val="28"/>
        </w:rPr>
        <w:t xml:space="preserve"> </w:t>
      </w:r>
    </w:p>
    <w:p w14:paraId="3290E026" w14:textId="77777777" w:rsidR="00ED6192" w:rsidRDefault="00ED6192" w:rsidP="00ED6192">
      <w:pPr>
        <w:ind w:right="-1"/>
        <w:jc w:val="right"/>
        <w:rPr>
          <w:rFonts w:ascii="Arial" w:eastAsia="Arial" w:hAnsi="Arial" w:cs="Arial"/>
          <w:sz w:val="28"/>
          <w:szCs w:val="28"/>
        </w:rPr>
      </w:pPr>
      <w:r>
        <w:rPr>
          <w:rFonts w:ascii="Arial" w:eastAsia="Arial" w:hAnsi="Arial" w:cs="Arial"/>
          <w:sz w:val="28"/>
          <w:szCs w:val="28"/>
        </w:rPr>
        <w:t xml:space="preserve">La </w:t>
      </w:r>
      <w:proofErr w:type="spellStart"/>
      <w:r>
        <w:rPr>
          <w:rFonts w:ascii="Arial" w:eastAsia="Arial" w:hAnsi="Arial" w:cs="Arial"/>
          <w:sz w:val="28"/>
          <w:szCs w:val="28"/>
        </w:rPr>
        <w:t>Hotărârea</w:t>
      </w:r>
      <w:proofErr w:type="spellEnd"/>
      <w:r>
        <w:rPr>
          <w:rFonts w:ascii="Arial" w:eastAsia="Arial" w:hAnsi="Arial" w:cs="Arial"/>
          <w:sz w:val="28"/>
          <w:szCs w:val="28"/>
        </w:rPr>
        <w:t xml:space="preserve"> nr............../.............................</w:t>
      </w:r>
    </w:p>
    <w:p w14:paraId="7AF3D024" w14:textId="77777777" w:rsidR="00ED6192" w:rsidRPr="00AC486D" w:rsidRDefault="00ED6192" w:rsidP="00ED6192">
      <w:pPr>
        <w:ind w:right="-1"/>
        <w:jc w:val="right"/>
        <w:rPr>
          <w:rFonts w:ascii="Arial" w:eastAsia="Arial" w:hAnsi="Arial" w:cs="Arial"/>
          <w:sz w:val="28"/>
          <w:szCs w:val="28"/>
        </w:rPr>
      </w:pPr>
      <w:r>
        <w:rPr>
          <w:rFonts w:ascii="Arial" w:eastAsia="Arial" w:hAnsi="Arial" w:cs="Arial"/>
          <w:sz w:val="28"/>
          <w:szCs w:val="28"/>
        </w:rPr>
        <w:t xml:space="preserve">a </w:t>
      </w:r>
      <w:proofErr w:type="spellStart"/>
      <w:r>
        <w:rPr>
          <w:rFonts w:ascii="Arial" w:eastAsia="Arial" w:hAnsi="Arial" w:cs="Arial"/>
          <w:sz w:val="28"/>
          <w:szCs w:val="28"/>
        </w:rPr>
        <w:t>Consiliului</w:t>
      </w:r>
      <w:proofErr w:type="spellEnd"/>
      <w:r>
        <w:rPr>
          <w:rFonts w:ascii="Arial" w:eastAsia="Arial" w:hAnsi="Arial" w:cs="Arial"/>
          <w:sz w:val="28"/>
          <w:szCs w:val="28"/>
        </w:rPr>
        <w:t xml:space="preserve"> local al </w:t>
      </w:r>
      <w:proofErr w:type="spellStart"/>
      <w:r>
        <w:rPr>
          <w:rFonts w:ascii="Arial" w:eastAsia="Arial" w:hAnsi="Arial" w:cs="Arial"/>
          <w:sz w:val="28"/>
          <w:szCs w:val="28"/>
        </w:rPr>
        <w:t>Municipiului</w:t>
      </w:r>
      <w:proofErr w:type="spellEnd"/>
      <w:r>
        <w:rPr>
          <w:rFonts w:ascii="Arial" w:eastAsia="Arial" w:hAnsi="Arial" w:cs="Arial"/>
          <w:sz w:val="28"/>
          <w:szCs w:val="28"/>
        </w:rPr>
        <w:t xml:space="preserve"> Bistrița</w:t>
      </w:r>
    </w:p>
    <w:p w14:paraId="08268DEB" w14:textId="7684FA13" w:rsidR="00CC10CD" w:rsidRPr="00D13482" w:rsidRDefault="00CC10CD" w:rsidP="00D13482">
      <w:pPr>
        <w:ind w:left="-567"/>
        <w:jc w:val="right"/>
        <w:rPr>
          <w:rFonts w:ascii="Arial" w:hAnsi="Arial" w:cs="Arial"/>
          <w:sz w:val="28"/>
          <w:szCs w:val="28"/>
          <w:lang w:val="ro-RO"/>
        </w:rPr>
      </w:pPr>
    </w:p>
    <w:p w14:paraId="4A1F250C" w14:textId="77777777" w:rsidR="00CC10CD" w:rsidRPr="00D13482" w:rsidRDefault="00CC10CD" w:rsidP="00D13482">
      <w:pPr>
        <w:ind w:right="-1"/>
        <w:jc w:val="both"/>
        <w:rPr>
          <w:rFonts w:ascii="Arial" w:hAnsi="Arial" w:cs="Arial"/>
          <w:sz w:val="28"/>
          <w:szCs w:val="28"/>
          <w:lang w:val="ro-RO"/>
        </w:rPr>
      </w:pPr>
    </w:p>
    <w:p w14:paraId="27DD0B70" w14:textId="77777777" w:rsidR="00CC10CD" w:rsidRPr="00D13482" w:rsidRDefault="00CC10CD" w:rsidP="00D13482">
      <w:pPr>
        <w:ind w:right="-1"/>
        <w:jc w:val="both"/>
        <w:rPr>
          <w:rFonts w:ascii="Arial" w:hAnsi="Arial" w:cs="Arial"/>
          <w:sz w:val="28"/>
          <w:szCs w:val="28"/>
          <w:lang w:val="ro-RO"/>
        </w:rPr>
      </w:pPr>
    </w:p>
    <w:p w14:paraId="660C8580" w14:textId="77777777" w:rsidR="00CC10CD" w:rsidRPr="00D13482" w:rsidRDefault="00CC10CD" w:rsidP="00D13482">
      <w:pPr>
        <w:ind w:right="-1"/>
        <w:jc w:val="both"/>
        <w:rPr>
          <w:rFonts w:ascii="Arial" w:hAnsi="Arial" w:cs="Arial"/>
          <w:b/>
          <w:sz w:val="28"/>
          <w:szCs w:val="28"/>
          <w:lang w:val="ro-RO"/>
        </w:rPr>
      </w:pPr>
      <w:r w:rsidRPr="00D13482">
        <w:rPr>
          <w:rFonts w:ascii="Arial" w:hAnsi="Arial" w:cs="Arial"/>
          <w:b/>
          <w:sz w:val="28"/>
          <w:szCs w:val="28"/>
          <w:lang w:val="ro-RO"/>
        </w:rPr>
        <w:tab/>
      </w:r>
      <w:r w:rsidRPr="00D13482">
        <w:rPr>
          <w:rFonts w:ascii="Arial" w:hAnsi="Arial" w:cs="Arial"/>
          <w:b/>
          <w:sz w:val="28"/>
          <w:szCs w:val="28"/>
          <w:lang w:val="ro-RO"/>
        </w:rPr>
        <w:tab/>
      </w:r>
      <w:r w:rsidRPr="00D13482">
        <w:rPr>
          <w:rFonts w:ascii="Arial" w:hAnsi="Arial" w:cs="Arial"/>
          <w:b/>
          <w:sz w:val="28"/>
          <w:szCs w:val="28"/>
          <w:lang w:val="ro-RO"/>
        </w:rPr>
        <w:tab/>
      </w:r>
      <w:r w:rsidRPr="00D13482">
        <w:rPr>
          <w:rFonts w:ascii="Arial" w:hAnsi="Arial" w:cs="Arial"/>
          <w:b/>
          <w:sz w:val="28"/>
          <w:szCs w:val="28"/>
          <w:lang w:val="ro-RO"/>
        </w:rPr>
        <w:tab/>
      </w:r>
      <w:r w:rsidRPr="00D13482">
        <w:rPr>
          <w:rFonts w:ascii="Arial" w:hAnsi="Arial" w:cs="Arial"/>
          <w:b/>
          <w:sz w:val="28"/>
          <w:szCs w:val="28"/>
          <w:lang w:val="ro-RO"/>
        </w:rPr>
        <w:tab/>
        <w:t>REGULAMENT</w:t>
      </w:r>
    </w:p>
    <w:p w14:paraId="096A7A16" w14:textId="03EEBB08"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 xml:space="preserve">de funcţionare a Comisiei </w:t>
      </w:r>
      <w:r w:rsidR="00CE0FB6">
        <w:rPr>
          <w:rFonts w:ascii="Arial" w:hAnsi="Arial" w:cs="Arial"/>
          <w:sz w:val="28"/>
          <w:szCs w:val="28"/>
          <w:lang w:val="ro-RO"/>
        </w:rPr>
        <w:t>T</w:t>
      </w:r>
      <w:r w:rsidRPr="00D13482">
        <w:rPr>
          <w:rFonts w:ascii="Arial" w:hAnsi="Arial" w:cs="Arial"/>
          <w:sz w:val="28"/>
          <w:szCs w:val="28"/>
          <w:lang w:val="ro-RO"/>
        </w:rPr>
        <w:t xml:space="preserve">ehnice de </w:t>
      </w:r>
      <w:r w:rsidR="00CE0FB6">
        <w:rPr>
          <w:rFonts w:ascii="Arial" w:hAnsi="Arial" w:cs="Arial"/>
          <w:sz w:val="28"/>
          <w:szCs w:val="28"/>
          <w:lang w:val="ro-RO"/>
        </w:rPr>
        <w:t>A</w:t>
      </w:r>
      <w:r w:rsidRPr="00D13482">
        <w:rPr>
          <w:rFonts w:ascii="Arial" w:hAnsi="Arial" w:cs="Arial"/>
          <w:sz w:val="28"/>
          <w:szCs w:val="28"/>
          <w:lang w:val="ro-RO"/>
        </w:rPr>
        <w:t xml:space="preserve">menajare a </w:t>
      </w:r>
      <w:r w:rsidR="00CE0FB6">
        <w:rPr>
          <w:rFonts w:ascii="Arial" w:hAnsi="Arial" w:cs="Arial"/>
          <w:sz w:val="28"/>
          <w:szCs w:val="28"/>
          <w:lang w:val="ro-RO"/>
        </w:rPr>
        <w:t>T</w:t>
      </w:r>
      <w:r w:rsidRPr="00D13482">
        <w:rPr>
          <w:rFonts w:ascii="Arial" w:hAnsi="Arial" w:cs="Arial"/>
          <w:sz w:val="28"/>
          <w:szCs w:val="28"/>
          <w:lang w:val="ro-RO"/>
        </w:rPr>
        <w:t xml:space="preserve">eritoriului şi </w:t>
      </w:r>
      <w:r w:rsidR="00CE0FB6">
        <w:rPr>
          <w:rFonts w:ascii="Arial" w:hAnsi="Arial" w:cs="Arial"/>
          <w:sz w:val="28"/>
          <w:szCs w:val="28"/>
          <w:lang w:val="ro-RO"/>
        </w:rPr>
        <w:t>U</w:t>
      </w:r>
      <w:r w:rsidRPr="00D13482">
        <w:rPr>
          <w:rFonts w:ascii="Arial" w:hAnsi="Arial" w:cs="Arial"/>
          <w:sz w:val="28"/>
          <w:szCs w:val="28"/>
          <w:lang w:val="ro-RO"/>
        </w:rPr>
        <w:t>rbanism</w:t>
      </w:r>
    </w:p>
    <w:p w14:paraId="54DA57C3" w14:textId="77777777" w:rsidR="00CC10CD" w:rsidRPr="00D13482" w:rsidRDefault="00CC10CD" w:rsidP="00D13482">
      <w:pPr>
        <w:ind w:right="-1"/>
        <w:jc w:val="both"/>
        <w:rPr>
          <w:rFonts w:ascii="Arial" w:hAnsi="Arial" w:cs="Arial"/>
          <w:sz w:val="28"/>
          <w:szCs w:val="28"/>
          <w:lang w:val="ro-RO"/>
        </w:rPr>
      </w:pPr>
    </w:p>
    <w:p w14:paraId="7D910470" w14:textId="77777777" w:rsidR="00565694" w:rsidRPr="00D13482" w:rsidRDefault="00565694" w:rsidP="00D13482">
      <w:pPr>
        <w:ind w:right="-1"/>
        <w:jc w:val="both"/>
        <w:rPr>
          <w:rFonts w:ascii="Arial" w:hAnsi="Arial" w:cs="Arial"/>
          <w:sz w:val="28"/>
          <w:szCs w:val="28"/>
          <w:lang w:val="ro-RO"/>
        </w:rPr>
      </w:pPr>
    </w:p>
    <w:p w14:paraId="7306DAE8" w14:textId="77777777"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CAP.I.CONSTITUIREA COMISIEI</w:t>
      </w:r>
    </w:p>
    <w:p w14:paraId="6908E3F9" w14:textId="590B1145"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 xml:space="preserve">ART.1.  Comisia </w:t>
      </w:r>
      <w:r w:rsidR="00CE0FB6">
        <w:rPr>
          <w:rFonts w:ascii="Arial" w:hAnsi="Arial" w:cs="Arial"/>
          <w:sz w:val="28"/>
          <w:szCs w:val="28"/>
          <w:lang w:val="ro-RO"/>
        </w:rPr>
        <w:t>T</w:t>
      </w:r>
      <w:r w:rsidRPr="00D13482">
        <w:rPr>
          <w:rFonts w:ascii="Arial" w:hAnsi="Arial" w:cs="Arial"/>
          <w:sz w:val="28"/>
          <w:szCs w:val="28"/>
          <w:lang w:val="ro-RO"/>
        </w:rPr>
        <w:t xml:space="preserve">ehnică de </w:t>
      </w:r>
      <w:r w:rsidR="00CE0FB6">
        <w:rPr>
          <w:rFonts w:ascii="Arial" w:hAnsi="Arial" w:cs="Arial"/>
          <w:sz w:val="28"/>
          <w:szCs w:val="28"/>
          <w:lang w:val="ro-RO"/>
        </w:rPr>
        <w:t>A</w:t>
      </w:r>
      <w:r w:rsidRPr="00D13482">
        <w:rPr>
          <w:rFonts w:ascii="Arial" w:hAnsi="Arial" w:cs="Arial"/>
          <w:sz w:val="28"/>
          <w:szCs w:val="28"/>
          <w:lang w:val="ro-RO"/>
        </w:rPr>
        <w:t xml:space="preserve">menajare a </w:t>
      </w:r>
      <w:r w:rsidR="00CE0FB6">
        <w:rPr>
          <w:rFonts w:ascii="Arial" w:hAnsi="Arial" w:cs="Arial"/>
          <w:sz w:val="28"/>
          <w:szCs w:val="28"/>
          <w:lang w:val="ro-RO"/>
        </w:rPr>
        <w:t>T</w:t>
      </w:r>
      <w:r w:rsidRPr="00D13482">
        <w:rPr>
          <w:rFonts w:ascii="Arial" w:hAnsi="Arial" w:cs="Arial"/>
          <w:sz w:val="28"/>
          <w:szCs w:val="28"/>
          <w:lang w:val="ro-RO"/>
        </w:rPr>
        <w:t xml:space="preserve">eritoriului şi </w:t>
      </w:r>
      <w:r w:rsidR="00CE0FB6">
        <w:rPr>
          <w:rFonts w:ascii="Arial" w:hAnsi="Arial" w:cs="Arial"/>
          <w:sz w:val="28"/>
          <w:szCs w:val="28"/>
          <w:lang w:val="ro-RO"/>
        </w:rPr>
        <w:t>U</w:t>
      </w:r>
      <w:r w:rsidRPr="00D13482">
        <w:rPr>
          <w:rFonts w:ascii="Arial" w:hAnsi="Arial" w:cs="Arial"/>
          <w:sz w:val="28"/>
          <w:szCs w:val="28"/>
          <w:lang w:val="ro-RO"/>
        </w:rPr>
        <w:t>rbanism s-a constituit prin Hotărârea Consiliului local al municipiului Bistriţa nr.</w:t>
      </w:r>
      <w:r w:rsidRPr="00D13482">
        <w:rPr>
          <w:rFonts w:ascii="Arial" w:hAnsi="Arial" w:cs="Arial"/>
          <w:sz w:val="28"/>
          <w:szCs w:val="28"/>
          <w:lang w:val="it-IT"/>
        </w:rPr>
        <w:t xml:space="preserve"> ________</w:t>
      </w:r>
      <w:r w:rsidRPr="00D13482">
        <w:rPr>
          <w:rFonts w:ascii="Arial" w:hAnsi="Arial" w:cs="Arial"/>
          <w:sz w:val="28"/>
          <w:szCs w:val="28"/>
          <w:lang w:val="ro-RO"/>
        </w:rPr>
        <w:t xml:space="preserve"> în conformitate cu prevederile art.37 din Legea nr.350/2001 privind amenajarea teriroriului şi urbanismul.</w:t>
      </w:r>
    </w:p>
    <w:p w14:paraId="151EC4AA" w14:textId="77777777"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2</w:t>
      </w:r>
      <w:r w:rsidRPr="00D13482">
        <w:rPr>
          <w:rFonts w:ascii="Arial" w:hAnsi="Arial" w:cs="Arial"/>
          <w:sz w:val="28"/>
          <w:szCs w:val="28"/>
          <w:lang w:val="ro-RO"/>
        </w:rPr>
        <w:t>. Comisia îşi desfăşoară activitatea în baza prezentului Regulament care este aprobat de către Consiliul local al municipiului Bistriţa, prin Hotărârea nr. ________</w:t>
      </w:r>
    </w:p>
    <w:p w14:paraId="586B753D" w14:textId="3A158362" w:rsidR="00CC10CD" w:rsidRPr="00D13482" w:rsidRDefault="00CC10CD" w:rsidP="00D13482">
      <w:pPr>
        <w:suppressAutoHyphens w:val="0"/>
        <w:autoSpaceDE w:val="0"/>
        <w:autoSpaceDN w:val="0"/>
        <w:adjustRightInd w:val="0"/>
        <w:jc w:val="both"/>
        <w:rPr>
          <w:rFonts w:ascii="Arial" w:hAnsi="Arial" w:cs="Arial"/>
          <w:iCs/>
          <w:sz w:val="28"/>
          <w:szCs w:val="28"/>
          <w:lang w:val="ro-RO" w:eastAsia="ko-KR"/>
        </w:rPr>
      </w:pPr>
      <w:r w:rsidRPr="00D13482">
        <w:rPr>
          <w:rFonts w:ascii="Arial" w:hAnsi="Arial" w:cs="Arial"/>
          <w:sz w:val="28"/>
          <w:szCs w:val="28"/>
          <w:lang w:val="ro-RO"/>
        </w:rPr>
        <w:tab/>
        <w:t>ART.</w:t>
      </w:r>
      <w:r w:rsidR="002C3C75" w:rsidRPr="00D13482">
        <w:rPr>
          <w:rFonts w:ascii="Arial" w:hAnsi="Arial" w:cs="Arial"/>
          <w:sz w:val="28"/>
          <w:szCs w:val="28"/>
          <w:lang w:val="ro-RO"/>
        </w:rPr>
        <w:t>3</w:t>
      </w:r>
      <w:r w:rsidRPr="00D13482">
        <w:rPr>
          <w:rFonts w:ascii="Arial" w:hAnsi="Arial" w:cs="Arial"/>
          <w:sz w:val="28"/>
          <w:szCs w:val="28"/>
          <w:lang w:val="ro-RO"/>
        </w:rPr>
        <w:t xml:space="preserve">. </w:t>
      </w:r>
      <w:r w:rsidRPr="00D13482">
        <w:rPr>
          <w:rFonts w:ascii="Arial" w:hAnsi="Arial" w:cs="Arial"/>
          <w:iCs/>
          <w:sz w:val="28"/>
          <w:szCs w:val="28"/>
          <w:lang w:val="ro-RO" w:eastAsia="ko-KR"/>
        </w:rPr>
        <w:t xml:space="preserve">Comisia </w:t>
      </w:r>
      <w:r w:rsidR="00CE0FB6">
        <w:rPr>
          <w:rFonts w:ascii="Arial" w:hAnsi="Arial" w:cs="Arial"/>
          <w:iCs/>
          <w:sz w:val="28"/>
          <w:szCs w:val="28"/>
          <w:lang w:val="ro-RO" w:eastAsia="ko-KR"/>
        </w:rPr>
        <w:t>T</w:t>
      </w:r>
      <w:r w:rsidRPr="00D13482">
        <w:rPr>
          <w:rFonts w:ascii="Arial" w:hAnsi="Arial" w:cs="Arial"/>
          <w:iCs/>
          <w:sz w:val="28"/>
          <w:szCs w:val="28"/>
          <w:lang w:val="ro-RO" w:eastAsia="ko-KR"/>
        </w:rPr>
        <w:t xml:space="preserve">ehnică de </w:t>
      </w:r>
      <w:r w:rsidR="00CE0FB6">
        <w:rPr>
          <w:rFonts w:ascii="Arial" w:hAnsi="Arial" w:cs="Arial"/>
          <w:iCs/>
          <w:sz w:val="28"/>
          <w:szCs w:val="28"/>
          <w:lang w:val="ro-RO" w:eastAsia="ko-KR"/>
        </w:rPr>
        <w:t>A</w:t>
      </w:r>
      <w:r w:rsidRPr="00D13482">
        <w:rPr>
          <w:rFonts w:ascii="Arial" w:hAnsi="Arial" w:cs="Arial"/>
          <w:iCs/>
          <w:sz w:val="28"/>
          <w:szCs w:val="28"/>
          <w:lang w:val="ro-RO" w:eastAsia="ko-KR"/>
        </w:rPr>
        <w:t xml:space="preserve">menajare a </w:t>
      </w:r>
      <w:r w:rsidR="00CE0FB6">
        <w:rPr>
          <w:rFonts w:ascii="Arial" w:hAnsi="Arial" w:cs="Arial"/>
          <w:iCs/>
          <w:sz w:val="28"/>
          <w:szCs w:val="28"/>
          <w:lang w:val="ro-RO" w:eastAsia="ko-KR"/>
        </w:rPr>
        <w:t>Te</w:t>
      </w:r>
      <w:r w:rsidRPr="00D13482">
        <w:rPr>
          <w:rFonts w:ascii="Arial" w:hAnsi="Arial" w:cs="Arial"/>
          <w:iCs/>
          <w:sz w:val="28"/>
          <w:szCs w:val="28"/>
          <w:lang w:val="ro-RO" w:eastAsia="ko-KR"/>
        </w:rPr>
        <w:t xml:space="preserve">ritoriului şi </w:t>
      </w:r>
      <w:r w:rsidR="00CE0FB6">
        <w:rPr>
          <w:rFonts w:ascii="Arial" w:hAnsi="Arial" w:cs="Arial"/>
          <w:iCs/>
          <w:sz w:val="28"/>
          <w:szCs w:val="28"/>
          <w:lang w:val="ro-RO" w:eastAsia="ko-KR"/>
        </w:rPr>
        <w:t>U</w:t>
      </w:r>
      <w:r w:rsidRPr="00D13482">
        <w:rPr>
          <w:rFonts w:ascii="Arial" w:hAnsi="Arial" w:cs="Arial"/>
          <w:iCs/>
          <w:sz w:val="28"/>
          <w:szCs w:val="28"/>
          <w:lang w:val="ro-RO" w:eastAsia="ko-KR"/>
        </w:rPr>
        <w:t xml:space="preserve">rbanism este formată din specialişti atestaţi din domeniul urbanismului, arhitecturii, monumentelor istorice, arheologiei, precum şi din domeniul sociologiei, economiei, geografiei, ingineri constructori, ingineri de reţele edilitare, transport, secretariatul comisiei fiind asigurat de structura de specialitate din subordinea arhitectului-şef. </w:t>
      </w:r>
    </w:p>
    <w:p w14:paraId="2D7D89F1" w14:textId="21ABDC9E"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4</w:t>
      </w:r>
      <w:r w:rsidRPr="00D13482">
        <w:rPr>
          <w:rFonts w:ascii="Arial" w:hAnsi="Arial" w:cs="Arial"/>
          <w:sz w:val="28"/>
          <w:szCs w:val="28"/>
          <w:lang w:val="ro-RO"/>
        </w:rPr>
        <w:t>. Componenţa nominală a comisiei se aprobă şi se actualizează, după caz, prin hotărâre</w:t>
      </w:r>
      <w:r w:rsidR="00177B6A">
        <w:rPr>
          <w:rFonts w:ascii="Arial" w:hAnsi="Arial" w:cs="Arial"/>
          <w:sz w:val="28"/>
          <w:szCs w:val="28"/>
          <w:lang w:val="ro-RO"/>
        </w:rPr>
        <w:t xml:space="preserve"> </w:t>
      </w:r>
      <w:r w:rsidRPr="00D13482">
        <w:rPr>
          <w:rFonts w:ascii="Arial" w:hAnsi="Arial" w:cs="Arial"/>
          <w:sz w:val="28"/>
          <w:szCs w:val="28"/>
          <w:lang w:val="ro-RO"/>
        </w:rPr>
        <w:t>a Consiliului local.</w:t>
      </w:r>
    </w:p>
    <w:p w14:paraId="4421A1CA" w14:textId="70A3F539"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5</w:t>
      </w:r>
      <w:r w:rsidRPr="00D13482">
        <w:rPr>
          <w:rFonts w:ascii="Arial" w:hAnsi="Arial" w:cs="Arial"/>
          <w:sz w:val="28"/>
          <w:szCs w:val="28"/>
          <w:lang w:val="ro-RO"/>
        </w:rPr>
        <w:t xml:space="preserve">. În afara membrilor titulari ai comisiei, în cazul analizei unor documentaţii mai complexe , la lucrările comisiei pot fi invitaţi </w:t>
      </w:r>
      <w:r w:rsidR="002305A5">
        <w:rPr>
          <w:rFonts w:ascii="Arial" w:hAnsi="Arial" w:cs="Arial"/>
          <w:sz w:val="28"/>
          <w:szCs w:val="28"/>
          <w:lang w:val="ro-RO"/>
        </w:rPr>
        <w:t xml:space="preserve">în scris de către Președintele Comisiei, </w:t>
      </w:r>
      <w:r w:rsidRPr="00D13482">
        <w:rPr>
          <w:rFonts w:ascii="Arial" w:hAnsi="Arial" w:cs="Arial"/>
          <w:sz w:val="28"/>
          <w:szCs w:val="28"/>
          <w:lang w:val="ro-RO"/>
        </w:rPr>
        <w:t>specialişti pe domenii, de o înaltă probitate profesională, a căror opinii se consemnează în procesul verbal , dar care nu au drept de vot.</w:t>
      </w:r>
    </w:p>
    <w:p w14:paraId="5948A7E9" w14:textId="77777777"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r>
    </w:p>
    <w:p w14:paraId="535E7434" w14:textId="77777777"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CAP.II. ORGANIZAREA COMISIEI</w:t>
      </w:r>
    </w:p>
    <w:p w14:paraId="699CD192" w14:textId="77777777"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6</w:t>
      </w:r>
      <w:r w:rsidRPr="00D13482">
        <w:rPr>
          <w:rFonts w:ascii="Arial" w:hAnsi="Arial" w:cs="Arial"/>
          <w:sz w:val="28"/>
          <w:szCs w:val="28"/>
          <w:lang w:val="ro-RO"/>
        </w:rPr>
        <w:t>. Comisia este alcătuită din:</w:t>
      </w:r>
    </w:p>
    <w:p w14:paraId="4020B058" w14:textId="77777777" w:rsidR="00CC10CD" w:rsidRPr="00D13482" w:rsidRDefault="00CC10CD" w:rsidP="00D13482">
      <w:pPr>
        <w:numPr>
          <w:ilvl w:val="0"/>
          <w:numId w:val="6"/>
        </w:numPr>
        <w:ind w:right="-1"/>
        <w:jc w:val="both"/>
        <w:rPr>
          <w:rFonts w:ascii="Arial" w:hAnsi="Arial" w:cs="Arial"/>
          <w:sz w:val="28"/>
          <w:szCs w:val="28"/>
          <w:lang w:val="ro-RO"/>
        </w:rPr>
      </w:pPr>
      <w:r w:rsidRPr="00D13482">
        <w:rPr>
          <w:rFonts w:ascii="Arial" w:hAnsi="Arial" w:cs="Arial"/>
          <w:sz w:val="28"/>
          <w:szCs w:val="28"/>
          <w:lang w:val="ro-RO"/>
        </w:rPr>
        <w:t>Preşedinte - Primarul municipiului Bistriţa;</w:t>
      </w:r>
    </w:p>
    <w:p w14:paraId="791AB1E7" w14:textId="77777777" w:rsidR="00CC10CD" w:rsidRDefault="00CC10CD" w:rsidP="00D13482">
      <w:pPr>
        <w:numPr>
          <w:ilvl w:val="0"/>
          <w:numId w:val="6"/>
        </w:numPr>
        <w:ind w:right="-1"/>
        <w:jc w:val="both"/>
        <w:rPr>
          <w:rFonts w:ascii="Arial" w:hAnsi="Arial" w:cs="Arial"/>
          <w:sz w:val="28"/>
          <w:szCs w:val="28"/>
          <w:lang w:val="ro-RO"/>
        </w:rPr>
      </w:pPr>
      <w:r w:rsidRPr="00D13482">
        <w:rPr>
          <w:rFonts w:ascii="Arial" w:hAnsi="Arial" w:cs="Arial"/>
          <w:sz w:val="28"/>
          <w:szCs w:val="28"/>
          <w:lang w:val="ro-RO"/>
        </w:rPr>
        <w:t>Membrii;</w:t>
      </w:r>
    </w:p>
    <w:p w14:paraId="5D1459CB" w14:textId="1B7C7D1A" w:rsidR="002305A5" w:rsidRPr="002305A5" w:rsidRDefault="002305A5" w:rsidP="002305A5">
      <w:pPr>
        <w:numPr>
          <w:ilvl w:val="0"/>
          <w:numId w:val="6"/>
        </w:numPr>
        <w:ind w:right="-1"/>
        <w:jc w:val="both"/>
        <w:rPr>
          <w:rFonts w:ascii="Arial" w:hAnsi="Arial" w:cs="Arial"/>
          <w:sz w:val="28"/>
          <w:szCs w:val="28"/>
          <w:lang w:val="ro-RO"/>
        </w:rPr>
      </w:pPr>
      <w:r w:rsidRPr="00D13482">
        <w:rPr>
          <w:rFonts w:ascii="Arial" w:hAnsi="Arial" w:cs="Arial"/>
          <w:sz w:val="28"/>
          <w:szCs w:val="28"/>
          <w:lang w:val="ro-RO"/>
        </w:rPr>
        <w:t>Secretar;</w:t>
      </w:r>
    </w:p>
    <w:p w14:paraId="1027F517" w14:textId="5066B8BE"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7</w:t>
      </w:r>
      <w:r w:rsidRPr="00D13482">
        <w:rPr>
          <w:rFonts w:ascii="Arial" w:hAnsi="Arial" w:cs="Arial"/>
          <w:sz w:val="28"/>
          <w:szCs w:val="28"/>
          <w:lang w:val="ro-RO"/>
        </w:rPr>
        <w:t xml:space="preserve">. Arhitectul şef al Primăriei municipiului Bistriţa este membru fără drept de vot al Comisiei </w:t>
      </w:r>
      <w:r w:rsidR="00CE0FB6">
        <w:rPr>
          <w:rFonts w:ascii="Arial" w:hAnsi="Arial" w:cs="Arial"/>
          <w:sz w:val="28"/>
          <w:szCs w:val="28"/>
          <w:lang w:val="ro-RO"/>
        </w:rPr>
        <w:t>T</w:t>
      </w:r>
      <w:r w:rsidRPr="00D13482">
        <w:rPr>
          <w:rFonts w:ascii="Arial" w:hAnsi="Arial" w:cs="Arial"/>
          <w:sz w:val="28"/>
          <w:szCs w:val="28"/>
          <w:lang w:val="ro-RO"/>
        </w:rPr>
        <w:t xml:space="preserve">ehnice de </w:t>
      </w:r>
      <w:r w:rsidR="00CE0FB6">
        <w:rPr>
          <w:rFonts w:ascii="Arial" w:hAnsi="Arial" w:cs="Arial"/>
          <w:sz w:val="28"/>
          <w:szCs w:val="28"/>
          <w:lang w:val="ro-RO"/>
        </w:rPr>
        <w:t>A</w:t>
      </w:r>
      <w:r w:rsidRPr="00D13482">
        <w:rPr>
          <w:rFonts w:ascii="Arial" w:hAnsi="Arial" w:cs="Arial"/>
          <w:sz w:val="28"/>
          <w:szCs w:val="28"/>
          <w:lang w:val="ro-RO"/>
        </w:rPr>
        <w:t xml:space="preserve">menajare a </w:t>
      </w:r>
      <w:r w:rsidR="00CE0FB6">
        <w:rPr>
          <w:rFonts w:ascii="Arial" w:hAnsi="Arial" w:cs="Arial"/>
          <w:sz w:val="28"/>
          <w:szCs w:val="28"/>
          <w:lang w:val="ro-RO"/>
        </w:rPr>
        <w:t>T</w:t>
      </w:r>
      <w:r w:rsidRPr="00D13482">
        <w:rPr>
          <w:rFonts w:ascii="Arial" w:hAnsi="Arial" w:cs="Arial"/>
          <w:sz w:val="28"/>
          <w:szCs w:val="28"/>
          <w:lang w:val="ro-RO"/>
        </w:rPr>
        <w:t xml:space="preserve">eritoriului şi </w:t>
      </w:r>
      <w:r w:rsidR="00CE0FB6">
        <w:rPr>
          <w:rFonts w:ascii="Arial" w:hAnsi="Arial" w:cs="Arial"/>
          <w:sz w:val="28"/>
          <w:szCs w:val="28"/>
          <w:lang w:val="ro-RO"/>
        </w:rPr>
        <w:t>U</w:t>
      </w:r>
      <w:r w:rsidRPr="00D13482">
        <w:rPr>
          <w:rFonts w:ascii="Arial" w:hAnsi="Arial" w:cs="Arial"/>
          <w:sz w:val="28"/>
          <w:szCs w:val="28"/>
          <w:lang w:val="ro-RO"/>
        </w:rPr>
        <w:t>rbanism a municipiului Bistriţa.</w:t>
      </w:r>
    </w:p>
    <w:p w14:paraId="67F224BB" w14:textId="64F55F9E"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8</w:t>
      </w:r>
      <w:r w:rsidRPr="00D13482">
        <w:rPr>
          <w:rFonts w:ascii="Arial" w:hAnsi="Arial" w:cs="Arial"/>
          <w:sz w:val="28"/>
          <w:szCs w:val="28"/>
          <w:lang w:val="ro-RO"/>
        </w:rPr>
        <w:t xml:space="preserve">.Preşedintele Comisiei </w:t>
      </w:r>
      <w:r w:rsidR="002305A5">
        <w:rPr>
          <w:rFonts w:ascii="Arial" w:hAnsi="Arial" w:cs="Arial"/>
          <w:sz w:val="28"/>
          <w:szCs w:val="28"/>
          <w:lang w:val="ro-RO"/>
        </w:rPr>
        <w:t>T</w:t>
      </w:r>
      <w:r w:rsidRPr="00D13482">
        <w:rPr>
          <w:rFonts w:ascii="Arial" w:hAnsi="Arial" w:cs="Arial"/>
          <w:sz w:val="28"/>
          <w:szCs w:val="28"/>
          <w:lang w:val="ro-RO"/>
        </w:rPr>
        <w:t xml:space="preserve">ehnice </w:t>
      </w:r>
      <w:r w:rsidR="002305A5">
        <w:rPr>
          <w:rFonts w:ascii="Arial" w:hAnsi="Arial" w:cs="Arial"/>
          <w:sz w:val="28"/>
          <w:szCs w:val="28"/>
          <w:lang w:val="ro-RO"/>
        </w:rPr>
        <w:t xml:space="preserve">de Amenajare a Teritoriului si Urbanism </w:t>
      </w:r>
      <w:r w:rsidRPr="00D13482">
        <w:rPr>
          <w:rFonts w:ascii="Arial" w:hAnsi="Arial" w:cs="Arial"/>
          <w:sz w:val="28"/>
          <w:szCs w:val="28"/>
          <w:lang w:val="ro-RO"/>
        </w:rPr>
        <w:t xml:space="preserve">emite un aviz consultativ pentru fundamentarea </w:t>
      </w:r>
      <w:r w:rsidR="002305A5">
        <w:rPr>
          <w:rFonts w:ascii="Arial" w:hAnsi="Arial" w:cs="Arial"/>
          <w:sz w:val="28"/>
          <w:szCs w:val="28"/>
          <w:lang w:val="ro-RO"/>
        </w:rPr>
        <w:t>A</w:t>
      </w:r>
      <w:r w:rsidRPr="00D13482">
        <w:rPr>
          <w:rFonts w:ascii="Arial" w:hAnsi="Arial" w:cs="Arial"/>
          <w:sz w:val="28"/>
          <w:szCs w:val="28"/>
          <w:lang w:val="ro-RO"/>
        </w:rPr>
        <w:t xml:space="preserve">vizului </w:t>
      </w:r>
      <w:r w:rsidR="002305A5">
        <w:rPr>
          <w:rFonts w:ascii="Arial" w:hAnsi="Arial" w:cs="Arial"/>
          <w:sz w:val="28"/>
          <w:szCs w:val="28"/>
          <w:lang w:val="ro-RO"/>
        </w:rPr>
        <w:t>A</w:t>
      </w:r>
      <w:r w:rsidRPr="00D13482">
        <w:rPr>
          <w:rFonts w:ascii="Arial" w:hAnsi="Arial" w:cs="Arial"/>
          <w:sz w:val="28"/>
          <w:szCs w:val="28"/>
          <w:lang w:val="ro-RO"/>
        </w:rPr>
        <w:t xml:space="preserve">rhitectului </w:t>
      </w:r>
      <w:r w:rsidR="002305A5">
        <w:rPr>
          <w:rFonts w:ascii="Arial" w:hAnsi="Arial" w:cs="Arial"/>
          <w:sz w:val="28"/>
          <w:szCs w:val="28"/>
          <w:lang w:val="ro-RO"/>
        </w:rPr>
        <w:t>Ș</w:t>
      </w:r>
      <w:r w:rsidRPr="00D13482">
        <w:rPr>
          <w:rFonts w:ascii="Arial" w:hAnsi="Arial" w:cs="Arial"/>
          <w:sz w:val="28"/>
          <w:szCs w:val="28"/>
          <w:lang w:val="ro-RO"/>
        </w:rPr>
        <w:t>ef .</w:t>
      </w:r>
    </w:p>
    <w:p w14:paraId="4F780EAC" w14:textId="77777777" w:rsidR="00CC10CD" w:rsidRDefault="00CC10CD" w:rsidP="00D13482">
      <w:pPr>
        <w:ind w:right="-1"/>
        <w:jc w:val="both"/>
        <w:rPr>
          <w:rFonts w:ascii="Arial" w:hAnsi="Arial" w:cs="Arial"/>
          <w:sz w:val="28"/>
          <w:szCs w:val="28"/>
          <w:lang w:val="ro-RO"/>
        </w:rPr>
      </w:pPr>
    </w:p>
    <w:p w14:paraId="1B8FBB01" w14:textId="77777777" w:rsidR="00ED6192" w:rsidRDefault="00ED6192" w:rsidP="00D13482">
      <w:pPr>
        <w:ind w:right="-1"/>
        <w:jc w:val="both"/>
        <w:rPr>
          <w:rFonts w:ascii="Arial" w:hAnsi="Arial" w:cs="Arial"/>
          <w:sz w:val="28"/>
          <w:szCs w:val="28"/>
          <w:lang w:val="ro-RO"/>
        </w:rPr>
      </w:pPr>
    </w:p>
    <w:p w14:paraId="1F77B4F1" w14:textId="77777777" w:rsidR="00ED6192" w:rsidRPr="00D13482" w:rsidRDefault="00ED6192" w:rsidP="00D13482">
      <w:pPr>
        <w:ind w:right="-1"/>
        <w:jc w:val="both"/>
        <w:rPr>
          <w:rFonts w:ascii="Arial" w:hAnsi="Arial" w:cs="Arial"/>
          <w:sz w:val="28"/>
          <w:szCs w:val="28"/>
          <w:lang w:val="ro-RO"/>
        </w:rPr>
      </w:pPr>
    </w:p>
    <w:p w14:paraId="4BD7B62C" w14:textId="77777777"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CAP.III.ATRIBUŢIILE COMISIEI</w:t>
      </w:r>
    </w:p>
    <w:p w14:paraId="6E2E2742" w14:textId="593B70C4"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9</w:t>
      </w:r>
      <w:r w:rsidRPr="00D13482">
        <w:rPr>
          <w:rFonts w:ascii="Arial" w:hAnsi="Arial" w:cs="Arial"/>
          <w:sz w:val="28"/>
          <w:szCs w:val="28"/>
          <w:lang w:val="ro-RO"/>
        </w:rPr>
        <w:t xml:space="preserve">. Comisia </w:t>
      </w:r>
      <w:r w:rsidR="00CE0FB6">
        <w:rPr>
          <w:rFonts w:ascii="Arial" w:hAnsi="Arial" w:cs="Arial"/>
          <w:sz w:val="28"/>
          <w:szCs w:val="28"/>
          <w:lang w:val="ro-RO"/>
        </w:rPr>
        <w:t>T</w:t>
      </w:r>
      <w:r w:rsidRPr="00D13482">
        <w:rPr>
          <w:rFonts w:ascii="Arial" w:hAnsi="Arial" w:cs="Arial"/>
          <w:sz w:val="28"/>
          <w:szCs w:val="28"/>
          <w:lang w:val="ro-RO"/>
        </w:rPr>
        <w:t xml:space="preserve">ehnică de </w:t>
      </w:r>
      <w:r w:rsidR="00CE0FB6">
        <w:rPr>
          <w:rFonts w:ascii="Arial" w:hAnsi="Arial" w:cs="Arial"/>
          <w:sz w:val="28"/>
          <w:szCs w:val="28"/>
          <w:lang w:val="ro-RO"/>
        </w:rPr>
        <w:t>A</w:t>
      </w:r>
      <w:r w:rsidRPr="00D13482">
        <w:rPr>
          <w:rFonts w:ascii="Arial" w:hAnsi="Arial" w:cs="Arial"/>
          <w:sz w:val="28"/>
          <w:szCs w:val="28"/>
          <w:lang w:val="ro-RO"/>
        </w:rPr>
        <w:t xml:space="preserve">menajare a </w:t>
      </w:r>
      <w:r w:rsidR="00CE0FB6">
        <w:rPr>
          <w:rFonts w:ascii="Arial" w:hAnsi="Arial" w:cs="Arial"/>
          <w:sz w:val="28"/>
          <w:szCs w:val="28"/>
          <w:lang w:val="ro-RO"/>
        </w:rPr>
        <w:t>T</w:t>
      </w:r>
      <w:r w:rsidRPr="00D13482">
        <w:rPr>
          <w:rFonts w:ascii="Arial" w:hAnsi="Arial" w:cs="Arial"/>
          <w:sz w:val="28"/>
          <w:szCs w:val="28"/>
          <w:lang w:val="ro-RO"/>
        </w:rPr>
        <w:t xml:space="preserve">eritoriului şi </w:t>
      </w:r>
      <w:r w:rsidR="00CE0FB6">
        <w:rPr>
          <w:rFonts w:ascii="Arial" w:hAnsi="Arial" w:cs="Arial"/>
          <w:sz w:val="28"/>
          <w:szCs w:val="28"/>
          <w:lang w:val="ro-RO"/>
        </w:rPr>
        <w:t>U</w:t>
      </w:r>
      <w:r w:rsidRPr="00D13482">
        <w:rPr>
          <w:rFonts w:ascii="Arial" w:hAnsi="Arial" w:cs="Arial"/>
          <w:sz w:val="28"/>
          <w:szCs w:val="28"/>
          <w:lang w:val="ro-RO"/>
        </w:rPr>
        <w:t xml:space="preserve">rbanism </w:t>
      </w:r>
      <w:r w:rsidRPr="00D13482">
        <w:rPr>
          <w:rFonts w:ascii="Arial" w:hAnsi="Arial" w:cs="Arial"/>
          <w:iCs/>
          <w:sz w:val="28"/>
          <w:szCs w:val="28"/>
          <w:lang w:val="ro-RO" w:eastAsia="ko-KR"/>
        </w:rPr>
        <w:t>fundamentează</w:t>
      </w:r>
      <w:r w:rsidR="002305A5">
        <w:rPr>
          <w:rFonts w:ascii="Arial" w:hAnsi="Arial" w:cs="Arial"/>
          <w:sz w:val="28"/>
          <w:szCs w:val="28"/>
          <w:lang w:val="ro-RO"/>
        </w:rPr>
        <w:t xml:space="preserve"> </w:t>
      </w:r>
      <w:r w:rsidRPr="00D13482">
        <w:rPr>
          <w:rFonts w:ascii="Arial" w:hAnsi="Arial" w:cs="Arial"/>
          <w:iCs/>
          <w:sz w:val="28"/>
          <w:szCs w:val="28"/>
          <w:lang w:val="ro-RO" w:eastAsia="ko-KR"/>
        </w:rPr>
        <w:t xml:space="preserve">din punct de vedere tehnic emiterea </w:t>
      </w:r>
      <w:r w:rsidR="00565694">
        <w:rPr>
          <w:rFonts w:ascii="Arial" w:hAnsi="Arial" w:cs="Arial"/>
          <w:iCs/>
          <w:sz w:val="28"/>
          <w:szCs w:val="28"/>
          <w:lang w:val="ro-RO" w:eastAsia="ko-KR"/>
        </w:rPr>
        <w:t>A</w:t>
      </w:r>
      <w:r w:rsidRPr="00D13482">
        <w:rPr>
          <w:rFonts w:ascii="Arial" w:hAnsi="Arial" w:cs="Arial"/>
          <w:iCs/>
          <w:sz w:val="28"/>
          <w:szCs w:val="28"/>
          <w:lang w:val="ro-RO" w:eastAsia="ko-KR"/>
        </w:rPr>
        <w:t xml:space="preserve">vizului </w:t>
      </w:r>
      <w:r w:rsidR="00565694">
        <w:rPr>
          <w:rFonts w:ascii="Arial" w:hAnsi="Arial" w:cs="Arial"/>
          <w:iCs/>
          <w:sz w:val="28"/>
          <w:szCs w:val="28"/>
          <w:lang w:val="ro-RO" w:eastAsia="ko-KR"/>
        </w:rPr>
        <w:t>A</w:t>
      </w:r>
      <w:r w:rsidRPr="00D13482">
        <w:rPr>
          <w:rFonts w:ascii="Arial" w:hAnsi="Arial" w:cs="Arial"/>
          <w:iCs/>
          <w:sz w:val="28"/>
          <w:szCs w:val="28"/>
          <w:lang w:val="ro-RO" w:eastAsia="ko-KR"/>
        </w:rPr>
        <w:t xml:space="preserve">rhitectului </w:t>
      </w:r>
      <w:r w:rsidR="00565694">
        <w:rPr>
          <w:rFonts w:ascii="Arial" w:hAnsi="Arial" w:cs="Arial"/>
          <w:iCs/>
          <w:sz w:val="28"/>
          <w:szCs w:val="28"/>
          <w:lang w:val="ro-RO" w:eastAsia="ko-KR"/>
        </w:rPr>
        <w:t>Ș</w:t>
      </w:r>
      <w:r w:rsidRPr="00D13482">
        <w:rPr>
          <w:rFonts w:ascii="Arial" w:hAnsi="Arial" w:cs="Arial"/>
          <w:iCs/>
          <w:sz w:val="28"/>
          <w:szCs w:val="28"/>
          <w:lang w:val="ro-RO" w:eastAsia="ko-KR"/>
        </w:rPr>
        <w:t xml:space="preserve">ef pentru </w:t>
      </w:r>
      <w:r w:rsidRPr="00D13482">
        <w:rPr>
          <w:rFonts w:ascii="Arial" w:hAnsi="Arial" w:cs="Arial"/>
          <w:sz w:val="28"/>
          <w:szCs w:val="28"/>
          <w:lang w:val="ro-RO"/>
        </w:rPr>
        <w:t>Planul Urbanistic General, Planurile Urbanistice Zonale, Planurile urbanistice de Detaliu, documentaţiile de amenajare a teritoriului sau de urbanism</w:t>
      </w:r>
      <w:r w:rsidR="00520277" w:rsidRPr="00D13482">
        <w:rPr>
          <w:rFonts w:ascii="Arial" w:hAnsi="Arial" w:cs="Arial"/>
          <w:sz w:val="28"/>
          <w:szCs w:val="28"/>
          <w:lang w:val="ro-RO"/>
        </w:rPr>
        <w:t>, a căror aprobare intră în competenţ</w:t>
      </w:r>
      <w:r w:rsidRPr="00D13482">
        <w:rPr>
          <w:rFonts w:ascii="Arial" w:hAnsi="Arial" w:cs="Arial"/>
          <w:sz w:val="28"/>
          <w:szCs w:val="28"/>
          <w:lang w:val="ro-RO"/>
        </w:rPr>
        <w:t>a Consiliului local.</w:t>
      </w:r>
    </w:p>
    <w:p w14:paraId="7BA502D0" w14:textId="6BCF60AC"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ART.1</w:t>
      </w:r>
      <w:r w:rsidR="002C3C75" w:rsidRPr="00D13482">
        <w:rPr>
          <w:rFonts w:ascii="Arial" w:hAnsi="Arial" w:cs="Arial"/>
          <w:sz w:val="28"/>
          <w:szCs w:val="28"/>
          <w:lang w:val="ro-RO"/>
        </w:rPr>
        <w:t>0</w:t>
      </w:r>
      <w:r w:rsidRPr="00D13482">
        <w:rPr>
          <w:rFonts w:ascii="Arial" w:hAnsi="Arial" w:cs="Arial"/>
          <w:sz w:val="28"/>
          <w:szCs w:val="28"/>
          <w:lang w:val="ro-RO"/>
        </w:rPr>
        <w:t>.</w:t>
      </w:r>
      <w:r w:rsidR="005727AB" w:rsidRPr="00D13482">
        <w:rPr>
          <w:rFonts w:ascii="Arial" w:hAnsi="Arial" w:cs="Arial"/>
          <w:sz w:val="28"/>
          <w:szCs w:val="28"/>
          <w:lang w:val="ro-RO"/>
        </w:rPr>
        <w:t>(1)</w:t>
      </w:r>
      <w:r w:rsidRPr="00D13482">
        <w:rPr>
          <w:rFonts w:ascii="Arial" w:hAnsi="Arial" w:cs="Arial"/>
          <w:iCs/>
          <w:sz w:val="28"/>
          <w:szCs w:val="28"/>
          <w:lang w:val="ro-RO" w:eastAsia="ko-KR"/>
        </w:rPr>
        <w:t xml:space="preserve">Comisia </w:t>
      </w:r>
      <w:r w:rsidR="00CE0FB6">
        <w:rPr>
          <w:rFonts w:ascii="Arial" w:hAnsi="Arial" w:cs="Arial"/>
          <w:iCs/>
          <w:sz w:val="28"/>
          <w:szCs w:val="28"/>
          <w:lang w:val="ro-RO" w:eastAsia="ko-KR"/>
        </w:rPr>
        <w:t>T</w:t>
      </w:r>
      <w:r w:rsidRPr="00D13482">
        <w:rPr>
          <w:rFonts w:ascii="Arial" w:hAnsi="Arial" w:cs="Arial"/>
          <w:iCs/>
          <w:sz w:val="28"/>
          <w:szCs w:val="28"/>
          <w:lang w:val="ro-RO" w:eastAsia="ko-KR"/>
        </w:rPr>
        <w:t xml:space="preserve">ehnică de </w:t>
      </w:r>
      <w:r w:rsidR="00CE0FB6">
        <w:rPr>
          <w:rFonts w:ascii="Arial" w:hAnsi="Arial" w:cs="Arial"/>
          <w:iCs/>
          <w:sz w:val="28"/>
          <w:szCs w:val="28"/>
          <w:lang w:val="ro-RO" w:eastAsia="ko-KR"/>
        </w:rPr>
        <w:t>A</w:t>
      </w:r>
      <w:r w:rsidRPr="00D13482">
        <w:rPr>
          <w:rFonts w:ascii="Arial" w:hAnsi="Arial" w:cs="Arial"/>
          <w:iCs/>
          <w:sz w:val="28"/>
          <w:szCs w:val="28"/>
          <w:lang w:val="ro-RO" w:eastAsia="ko-KR"/>
        </w:rPr>
        <w:t xml:space="preserve">menajare a </w:t>
      </w:r>
      <w:r w:rsidR="00CE0FB6">
        <w:rPr>
          <w:rFonts w:ascii="Arial" w:hAnsi="Arial" w:cs="Arial"/>
          <w:iCs/>
          <w:sz w:val="28"/>
          <w:szCs w:val="28"/>
          <w:lang w:val="ro-RO" w:eastAsia="ko-KR"/>
        </w:rPr>
        <w:t>T</w:t>
      </w:r>
      <w:r w:rsidRPr="00D13482">
        <w:rPr>
          <w:rFonts w:ascii="Arial" w:hAnsi="Arial" w:cs="Arial"/>
          <w:iCs/>
          <w:sz w:val="28"/>
          <w:szCs w:val="28"/>
          <w:lang w:val="ro-RO" w:eastAsia="ko-KR"/>
        </w:rPr>
        <w:t xml:space="preserve">eritoriului şi de </w:t>
      </w:r>
      <w:r w:rsidR="00CE0FB6">
        <w:rPr>
          <w:rFonts w:ascii="Arial" w:hAnsi="Arial" w:cs="Arial"/>
          <w:iCs/>
          <w:sz w:val="28"/>
          <w:szCs w:val="28"/>
          <w:lang w:val="ro-RO" w:eastAsia="ko-KR"/>
        </w:rPr>
        <w:t>U</w:t>
      </w:r>
      <w:r w:rsidRPr="00D13482">
        <w:rPr>
          <w:rFonts w:ascii="Arial" w:hAnsi="Arial" w:cs="Arial"/>
          <w:iCs/>
          <w:sz w:val="28"/>
          <w:szCs w:val="28"/>
          <w:lang w:val="ro-RO" w:eastAsia="ko-KR"/>
        </w:rPr>
        <w:t>rbanism fundamentează din punct de vedere tehnic decizia structurii de specialitate din cadrul autorităţii locale, desemnată să emită avizul pentru documentaţiile de amenajarea teritoriului şi urbanism, precum şi pentru studiile de fundamentare sau cercetări prealabile, conform competenţelor existente, stabilite prin reglementările în vigoare pentru Comisia tehnică de amenajare a teritoriului şi de urbanism.</w:t>
      </w:r>
    </w:p>
    <w:p w14:paraId="0469DEE0" w14:textId="2FC70139" w:rsidR="005727AB"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r>
      <w:r w:rsidR="002C1E6E" w:rsidRPr="00D13482">
        <w:rPr>
          <w:rFonts w:ascii="Arial" w:hAnsi="Arial" w:cs="Arial"/>
          <w:sz w:val="28"/>
          <w:szCs w:val="28"/>
          <w:lang w:val="ro-RO"/>
        </w:rPr>
        <w:tab/>
      </w:r>
      <w:r w:rsidR="005727AB" w:rsidRPr="00D13482">
        <w:rPr>
          <w:rFonts w:ascii="Arial" w:hAnsi="Arial" w:cs="Arial"/>
          <w:sz w:val="28"/>
          <w:szCs w:val="28"/>
          <w:lang w:val="ro-RO"/>
        </w:rPr>
        <w:t>(2)</w:t>
      </w:r>
      <w:r w:rsidR="005727AB" w:rsidRPr="00D13482">
        <w:rPr>
          <w:rFonts w:ascii="Arial" w:hAnsi="Arial" w:cs="Arial"/>
          <w:iCs/>
          <w:sz w:val="28"/>
          <w:szCs w:val="28"/>
          <w:lang w:val="ro-RO" w:eastAsia="ko-KR"/>
        </w:rPr>
        <w:t xml:space="preserve">Comisia </w:t>
      </w:r>
      <w:r w:rsidR="006D6A3C">
        <w:rPr>
          <w:rFonts w:ascii="Arial" w:hAnsi="Arial" w:cs="Arial"/>
          <w:iCs/>
          <w:sz w:val="28"/>
          <w:szCs w:val="28"/>
          <w:lang w:val="ro-RO" w:eastAsia="ko-KR"/>
        </w:rPr>
        <w:t>T</w:t>
      </w:r>
      <w:r w:rsidR="005727AB" w:rsidRPr="00D13482">
        <w:rPr>
          <w:rFonts w:ascii="Arial" w:hAnsi="Arial" w:cs="Arial"/>
          <w:iCs/>
          <w:sz w:val="28"/>
          <w:szCs w:val="28"/>
          <w:lang w:val="ro-RO" w:eastAsia="ko-KR"/>
        </w:rPr>
        <w:t xml:space="preserve">ehnică de </w:t>
      </w:r>
      <w:r w:rsidR="006D6A3C">
        <w:rPr>
          <w:rFonts w:ascii="Arial" w:hAnsi="Arial" w:cs="Arial"/>
          <w:iCs/>
          <w:sz w:val="28"/>
          <w:szCs w:val="28"/>
          <w:lang w:val="ro-RO" w:eastAsia="ko-KR"/>
        </w:rPr>
        <w:t>A</w:t>
      </w:r>
      <w:r w:rsidR="005727AB" w:rsidRPr="00D13482">
        <w:rPr>
          <w:rFonts w:ascii="Arial" w:hAnsi="Arial" w:cs="Arial"/>
          <w:iCs/>
          <w:sz w:val="28"/>
          <w:szCs w:val="28"/>
          <w:lang w:val="ro-RO" w:eastAsia="ko-KR"/>
        </w:rPr>
        <w:t xml:space="preserve">menajare a </w:t>
      </w:r>
      <w:r w:rsidR="006D6A3C">
        <w:rPr>
          <w:rFonts w:ascii="Arial" w:hAnsi="Arial" w:cs="Arial"/>
          <w:iCs/>
          <w:sz w:val="28"/>
          <w:szCs w:val="28"/>
          <w:lang w:val="ro-RO" w:eastAsia="ko-KR"/>
        </w:rPr>
        <w:t>T</w:t>
      </w:r>
      <w:r w:rsidR="005727AB" w:rsidRPr="00D13482">
        <w:rPr>
          <w:rFonts w:ascii="Arial" w:hAnsi="Arial" w:cs="Arial"/>
          <w:iCs/>
          <w:sz w:val="28"/>
          <w:szCs w:val="28"/>
          <w:lang w:val="ro-RO" w:eastAsia="ko-KR"/>
        </w:rPr>
        <w:t xml:space="preserve">eritoriului şi de </w:t>
      </w:r>
      <w:r w:rsidR="006D6A3C">
        <w:rPr>
          <w:rFonts w:ascii="Arial" w:hAnsi="Arial" w:cs="Arial"/>
          <w:iCs/>
          <w:sz w:val="28"/>
          <w:szCs w:val="28"/>
          <w:lang w:val="ro-RO" w:eastAsia="ko-KR"/>
        </w:rPr>
        <w:t>U</w:t>
      </w:r>
      <w:r w:rsidR="005727AB" w:rsidRPr="00D13482">
        <w:rPr>
          <w:rFonts w:ascii="Arial" w:hAnsi="Arial" w:cs="Arial"/>
          <w:iCs/>
          <w:sz w:val="28"/>
          <w:szCs w:val="28"/>
          <w:lang w:val="ro-RO" w:eastAsia="ko-KR"/>
        </w:rPr>
        <w:t>rbanism exercită orice alte atribuţii stabilite prin actele normative în domeniu.</w:t>
      </w:r>
    </w:p>
    <w:p w14:paraId="6C97EDD8" w14:textId="77777777" w:rsidR="00CC10CD" w:rsidRPr="00D13482" w:rsidRDefault="005727AB" w:rsidP="00D13482">
      <w:pPr>
        <w:ind w:right="-1"/>
        <w:jc w:val="both"/>
        <w:rPr>
          <w:rFonts w:ascii="Arial" w:hAnsi="Arial" w:cs="Arial"/>
          <w:sz w:val="28"/>
          <w:szCs w:val="28"/>
          <w:lang w:val="ro-RO"/>
        </w:rPr>
      </w:pPr>
      <w:r w:rsidRPr="00D13482">
        <w:rPr>
          <w:rFonts w:ascii="Arial" w:hAnsi="Arial" w:cs="Arial"/>
          <w:sz w:val="28"/>
          <w:szCs w:val="28"/>
          <w:lang w:val="ro-RO"/>
        </w:rPr>
        <w:tab/>
      </w:r>
      <w:r w:rsidR="00CC10CD" w:rsidRPr="00D13482">
        <w:rPr>
          <w:rFonts w:ascii="Arial" w:hAnsi="Arial" w:cs="Arial"/>
          <w:sz w:val="28"/>
          <w:szCs w:val="28"/>
          <w:lang w:val="ro-RO"/>
        </w:rPr>
        <w:t>ART.1</w:t>
      </w:r>
      <w:r w:rsidR="002C3C75" w:rsidRPr="00D13482">
        <w:rPr>
          <w:rFonts w:ascii="Arial" w:hAnsi="Arial" w:cs="Arial"/>
          <w:sz w:val="28"/>
          <w:szCs w:val="28"/>
          <w:lang w:val="ro-RO"/>
        </w:rPr>
        <w:t>1</w:t>
      </w:r>
      <w:r w:rsidR="00CC10CD" w:rsidRPr="00D13482">
        <w:rPr>
          <w:rFonts w:ascii="Arial" w:hAnsi="Arial" w:cs="Arial"/>
          <w:sz w:val="28"/>
          <w:szCs w:val="28"/>
          <w:lang w:val="ro-RO"/>
        </w:rPr>
        <w:t xml:space="preserve">. La şedinţele de avizare ale comisiei nu pot lua parte la luarea deciziilor membrii care au calitatea de autor sau coautor pentru documentaţiile </w:t>
      </w:r>
      <w:r w:rsidR="00E428FB" w:rsidRPr="00D13482">
        <w:rPr>
          <w:rFonts w:ascii="Arial" w:hAnsi="Arial" w:cs="Arial"/>
          <w:sz w:val="28"/>
          <w:szCs w:val="28"/>
          <w:lang w:val="ro-RO"/>
        </w:rPr>
        <w:t>supuse avizării.</w:t>
      </w:r>
    </w:p>
    <w:p w14:paraId="1B8C79B2" w14:textId="77777777" w:rsidR="00CC10CD" w:rsidRPr="00D13482" w:rsidRDefault="00CC10CD" w:rsidP="00D13482">
      <w:pPr>
        <w:suppressAutoHyphens w:val="0"/>
        <w:autoSpaceDE w:val="0"/>
        <w:autoSpaceDN w:val="0"/>
        <w:adjustRightInd w:val="0"/>
        <w:jc w:val="both"/>
        <w:rPr>
          <w:rFonts w:ascii="Arial" w:hAnsi="Arial" w:cs="Arial"/>
          <w:iCs/>
          <w:sz w:val="28"/>
          <w:szCs w:val="28"/>
          <w:lang w:val="it-IT" w:eastAsia="ko-KR"/>
        </w:rPr>
      </w:pPr>
      <w:r w:rsidRPr="00D13482">
        <w:rPr>
          <w:rFonts w:ascii="Arial" w:hAnsi="Arial" w:cs="Arial"/>
          <w:sz w:val="28"/>
          <w:szCs w:val="28"/>
          <w:lang w:val="ro-RO"/>
        </w:rPr>
        <w:tab/>
        <w:t>ART.1</w:t>
      </w:r>
      <w:r w:rsidR="002C3C75" w:rsidRPr="00D13482">
        <w:rPr>
          <w:rFonts w:ascii="Arial" w:hAnsi="Arial" w:cs="Arial"/>
          <w:sz w:val="28"/>
          <w:szCs w:val="28"/>
          <w:lang w:val="ro-RO"/>
        </w:rPr>
        <w:t>2</w:t>
      </w:r>
      <w:r w:rsidRPr="00D13482">
        <w:rPr>
          <w:rFonts w:ascii="Arial" w:hAnsi="Arial" w:cs="Arial"/>
          <w:sz w:val="28"/>
          <w:szCs w:val="28"/>
          <w:lang w:val="ro-RO"/>
        </w:rPr>
        <w:t xml:space="preserve">. </w:t>
      </w:r>
      <w:r w:rsidRPr="00D13482">
        <w:rPr>
          <w:rFonts w:ascii="Arial" w:hAnsi="Arial" w:cs="Arial"/>
          <w:iCs/>
          <w:sz w:val="28"/>
          <w:szCs w:val="28"/>
          <w:lang w:val="it-IT" w:eastAsia="ko-KR"/>
        </w:rPr>
        <w:t>Comisia tehnică de amenajare a teritoriului şi urbanism emite</w:t>
      </w:r>
      <w:r w:rsidR="00EC7813" w:rsidRPr="00D13482">
        <w:rPr>
          <w:rFonts w:ascii="Arial" w:hAnsi="Arial" w:cs="Arial"/>
          <w:iCs/>
          <w:sz w:val="28"/>
          <w:szCs w:val="28"/>
          <w:lang w:val="it-IT" w:eastAsia="ko-KR"/>
        </w:rPr>
        <w:t xml:space="preserve"> avizul consultativ </w:t>
      </w:r>
      <w:r w:rsidRPr="00D13482">
        <w:rPr>
          <w:rFonts w:ascii="Arial" w:hAnsi="Arial" w:cs="Arial"/>
          <w:iCs/>
          <w:sz w:val="28"/>
          <w:szCs w:val="28"/>
          <w:lang w:val="it-IT" w:eastAsia="ko-KR"/>
        </w:rPr>
        <w:t xml:space="preserve">pentru emiterea avizului favorabil /nefavorabil al arhitectului- şef. </w:t>
      </w:r>
    </w:p>
    <w:p w14:paraId="77256FD0" w14:textId="2DBB99EA"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ART.1</w:t>
      </w:r>
      <w:r w:rsidR="002C3C75" w:rsidRPr="00D13482">
        <w:rPr>
          <w:rFonts w:ascii="Arial" w:hAnsi="Arial" w:cs="Arial"/>
          <w:sz w:val="28"/>
          <w:szCs w:val="28"/>
          <w:lang w:val="ro-RO"/>
        </w:rPr>
        <w:t>3</w:t>
      </w:r>
      <w:r w:rsidRPr="00D13482">
        <w:rPr>
          <w:rFonts w:ascii="Arial" w:hAnsi="Arial" w:cs="Arial"/>
          <w:sz w:val="28"/>
          <w:szCs w:val="28"/>
          <w:lang w:val="ro-RO"/>
        </w:rPr>
        <w:t xml:space="preserve">. Documentele Comisiei </w:t>
      </w:r>
      <w:r w:rsidR="00CE0FB6">
        <w:rPr>
          <w:rFonts w:ascii="Arial" w:hAnsi="Arial" w:cs="Arial"/>
          <w:sz w:val="28"/>
          <w:szCs w:val="28"/>
          <w:lang w:val="ro-RO"/>
        </w:rPr>
        <w:t>T</w:t>
      </w:r>
      <w:r w:rsidRPr="00D13482">
        <w:rPr>
          <w:rFonts w:ascii="Arial" w:hAnsi="Arial" w:cs="Arial"/>
          <w:sz w:val="28"/>
          <w:szCs w:val="28"/>
          <w:lang w:val="ro-RO"/>
        </w:rPr>
        <w:t xml:space="preserve">ehnice de </w:t>
      </w:r>
      <w:r w:rsidR="00CE0FB6">
        <w:rPr>
          <w:rFonts w:ascii="Arial" w:hAnsi="Arial" w:cs="Arial"/>
          <w:sz w:val="28"/>
          <w:szCs w:val="28"/>
          <w:lang w:val="ro-RO"/>
        </w:rPr>
        <w:t>A</w:t>
      </w:r>
      <w:r w:rsidRPr="00D13482">
        <w:rPr>
          <w:rFonts w:ascii="Arial" w:hAnsi="Arial" w:cs="Arial"/>
          <w:sz w:val="28"/>
          <w:szCs w:val="28"/>
          <w:lang w:val="ro-RO"/>
        </w:rPr>
        <w:t xml:space="preserve">menjare a </w:t>
      </w:r>
      <w:r w:rsidR="00CE0FB6">
        <w:rPr>
          <w:rFonts w:ascii="Arial" w:hAnsi="Arial" w:cs="Arial"/>
          <w:sz w:val="28"/>
          <w:szCs w:val="28"/>
          <w:lang w:val="ro-RO"/>
        </w:rPr>
        <w:t>T</w:t>
      </w:r>
      <w:r w:rsidRPr="00D13482">
        <w:rPr>
          <w:rFonts w:ascii="Arial" w:hAnsi="Arial" w:cs="Arial"/>
          <w:sz w:val="28"/>
          <w:szCs w:val="28"/>
          <w:lang w:val="ro-RO"/>
        </w:rPr>
        <w:t xml:space="preserve">eritoriului şi </w:t>
      </w:r>
      <w:r w:rsidR="00CE0FB6">
        <w:rPr>
          <w:rFonts w:ascii="Arial" w:hAnsi="Arial" w:cs="Arial"/>
          <w:sz w:val="28"/>
          <w:szCs w:val="28"/>
          <w:lang w:val="ro-RO"/>
        </w:rPr>
        <w:t>U</w:t>
      </w:r>
      <w:r w:rsidRPr="00D13482">
        <w:rPr>
          <w:rFonts w:ascii="Arial" w:hAnsi="Arial" w:cs="Arial"/>
          <w:sz w:val="28"/>
          <w:szCs w:val="28"/>
          <w:lang w:val="ro-RO"/>
        </w:rPr>
        <w:t>rbanism vor fi semnate de preşedintele comisiei şi se vor arhiva prin grija secretarului aces</w:t>
      </w:r>
      <w:r w:rsidR="002305A5">
        <w:rPr>
          <w:rFonts w:ascii="Arial" w:hAnsi="Arial" w:cs="Arial"/>
          <w:sz w:val="28"/>
          <w:szCs w:val="28"/>
          <w:lang w:val="ro-RO"/>
        </w:rPr>
        <w:t>t</w:t>
      </w:r>
      <w:r w:rsidRPr="00D13482">
        <w:rPr>
          <w:rFonts w:ascii="Arial" w:hAnsi="Arial" w:cs="Arial"/>
          <w:sz w:val="28"/>
          <w:szCs w:val="28"/>
          <w:lang w:val="ro-RO"/>
        </w:rPr>
        <w:t xml:space="preserve">eia şi a Serviciului </w:t>
      </w:r>
      <w:r w:rsidR="002305A5">
        <w:rPr>
          <w:rFonts w:ascii="Arial" w:hAnsi="Arial" w:cs="Arial"/>
          <w:sz w:val="28"/>
          <w:szCs w:val="28"/>
          <w:lang w:val="ro-RO"/>
        </w:rPr>
        <w:t>U</w:t>
      </w:r>
      <w:r w:rsidRPr="00D13482">
        <w:rPr>
          <w:rFonts w:ascii="Arial" w:hAnsi="Arial" w:cs="Arial"/>
          <w:sz w:val="28"/>
          <w:szCs w:val="28"/>
          <w:lang w:val="ro-RO"/>
        </w:rPr>
        <w:t>rbanism.</w:t>
      </w:r>
    </w:p>
    <w:p w14:paraId="723F69B5" w14:textId="77777777" w:rsidR="00CC10CD" w:rsidRPr="00D13482" w:rsidRDefault="00CC10CD" w:rsidP="00D13482">
      <w:pPr>
        <w:ind w:right="-1"/>
        <w:jc w:val="both"/>
        <w:rPr>
          <w:rFonts w:ascii="Arial" w:hAnsi="Arial" w:cs="Arial"/>
          <w:sz w:val="28"/>
          <w:szCs w:val="28"/>
          <w:lang w:val="ro-RO"/>
        </w:rPr>
      </w:pPr>
    </w:p>
    <w:p w14:paraId="05C73B5F" w14:textId="77777777" w:rsidR="00CC10CD" w:rsidRPr="00D13482" w:rsidRDefault="00CC10CD" w:rsidP="00D13482">
      <w:pPr>
        <w:ind w:right="-1"/>
        <w:jc w:val="both"/>
        <w:rPr>
          <w:rFonts w:ascii="Arial" w:hAnsi="Arial" w:cs="Arial"/>
          <w:sz w:val="28"/>
          <w:szCs w:val="28"/>
          <w:lang w:val="ro-RO"/>
        </w:rPr>
      </w:pPr>
    </w:p>
    <w:p w14:paraId="473D4D4E" w14:textId="77777777"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CAP.IV. FUNCŢIONAREA COMISIEI</w:t>
      </w:r>
    </w:p>
    <w:p w14:paraId="15CB801B" w14:textId="6EE00C47"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14</w:t>
      </w:r>
      <w:r w:rsidRPr="00D13482">
        <w:rPr>
          <w:rFonts w:ascii="Arial" w:hAnsi="Arial" w:cs="Arial"/>
          <w:sz w:val="28"/>
          <w:szCs w:val="28"/>
          <w:lang w:val="ro-RO"/>
        </w:rPr>
        <w:t xml:space="preserve">. Comisia </w:t>
      </w:r>
      <w:r w:rsidR="00CE0FB6">
        <w:rPr>
          <w:rFonts w:ascii="Arial" w:hAnsi="Arial" w:cs="Arial"/>
          <w:sz w:val="28"/>
          <w:szCs w:val="28"/>
          <w:lang w:val="ro-RO"/>
        </w:rPr>
        <w:t>T</w:t>
      </w:r>
      <w:r w:rsidRPr="00D13482">
        <w:rPr>
          <w:rFonts w:ascii="Arial" w:hAnsi="Arial" w:cs="Arial"/>
          <w:sz w:val="28"/>
          <w:szCs w:val="28"/>
          <w:lang w:val="ro-RO"/>
        </w:rPr>
        <w:t xml:space="preserve">ehnică de </w:t>
      </w:r>
      <w:r w:rsidR="00CE0FB6">
        <w:rPr>
          <w:rFonts w:ascii="Arial" w:hAnsi="Arial" w:cs="Arial"/>
          <w:sz w:val="28"/>
          <w:szCs w:val="28"/>
          <w:lang w:val="ro-RO"/>
        </w:rPr>
        <w:t>A</w:t>
      </w:r>
      <w:r w:rsidRPr="00D13482">
        <w:rPr>
          <w:rFonts w:ascii="Arial" w:hAnsi="Arial" w:cs="Arial"/>
          <w:sz w:val="28"/>
          <w:szCs w:val="28"/>
          <w:lang w:val="ro-RO"/>
        </w:rPr>
        <w:t xml:space="preserve">menjare a </w:t>
      </w:r>
      <w:r w:rsidR="00CE0FB6">
        <w:rPr>
          <w:rFonts w:ascii="Arial" w:hAnsi="Arial" w:cs="Arial"/>
          <w:sz w:val="28"/>
          <w:szCs w:val="28"/>
          <w:lang w:val="ro-RO"/>
        </w:rPr>
        <w:t>T</w:t>
      </w:r>
      <w:r w:rsidRPr="00D13482">
        <w:rPr>
          <w:rFonts w:ascii="Arial" w:hAnsi="Arial" w:cs="Arial"/>
          <w:sz w:val="28"/>
          <w:szCs w:val="28"/>
          <w:lang w:val="ro-RO"/>
        </w:rPr>
        <w:t xml:space="preserve">eritoriului </w:t>
      </w:r>
      <w:r w:rsidR="00E73784" w:rsidRPr="00D13482">
        <w:rPr>
          <w:rFonts w:ascii="Arial" w:hAnsi="Arial" w:cs="Arial"/>
          <w:sz w:val="28"/>
          <w:szCs w:val="28"/>
          <w:lang w:val="ro-RO"/>
        </w:rPr>
        <w:t>ş</w:t>
      </w:r>
      <w:r w:rsidRPr="00D13482">
        <w:rPr>
          <w:rFonts w:ascii="Arial" w:hAnsi="Arial" w:cs="Arial"/>
          <w:sz w:val="28"/>
          <w:szCs w:val="28"/>
          <w:lang w:val="ro-RO"/>
        </w:rPr>
        <w:t xml:space="preserve">i </w:t>
      </w:r>
      <w:r w:rsidR="00CE0FB6">
        <w:rPr>
          <w:rFonts w:ascii="Arial" w:hAnsi="Arial" w:cs="Arial"/>
          <w:sz w:val="28"/>
          <w:szCs w:val="28"/>
          <w:lang w:val="ro-RO"/>
        </w:rPr>
        <w:t>U</w:t>
      </w:r>
      <w:r w:rsidRPr="00D13482">
        <w:rPr>
          <w:rFonts w:ascii="Arial" w:hAnsi="Arial" w:cs="Arial"/>
          <w:sz w:val="28"/>
          <w:szCs w:val="28"/>
          <w:lang w:val="ro-RO"/>
        </w:rPr>
        <w:t>rbanism se întruneşte de regulă o dată pe lună şi ori de câte ori situaţiile o impun.</w:t>
      </w:r>
    </w:p>
    <w:p w14:paraId="3AFE4C53" w14:textId="381BB309"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.15</w:t>
      </w:r>
      <w:r w:rsidRPr="00D13482">
        <w:rPr>
          <w:rFonts w:ascii="Arial" w:hAnsi="Arial" w:cs="Arial"/>
          <w:sz w:val="28"/>
          <w:szCs w:val="28"/>
          <w:lang w:val="ro-RO"/>
        </w:rPr>
        <w:t xml:space="preserve">. Convocarea şedinţei precum şi </w:t>
      </w:r>
      <w:r w:rsidR="00621A5A">
        <w:rPr>
          <w:rFonts w:ascii="Arial" w:hAnsi="Arial" w:cs="Arial"/>
          <w:sz w:val="28"/>
          <w:szCs w:val="28"/>
          <w:lang w:val="ro-RO"/>
        </w:rPr>
        <w:t>O</w:t>
      </w:r>
      <w:r w:rsidRPr="00D13482">
        <w:rPr>
          <w:rFonts w:ascii="Arial" w:hAnsi="Arial" w:cs="Arial"/>
          <w:sz w:val="28"/>
          <w:szCs w:val="28"/>
          <w:lang w:val="ro-RO"/>
        </w:rPr>
        <w:t xml:space="preserve">rdinea de zi a şedinţei , se va anunţa în scris </w:t>
      </w:r>
      <w:r w:rsidR="00621A5A">
        <w:rPr>
          <w:rFonts w:ascii="Arial" w:hAnsi="Arial" w:cs="Arial"/>
          <w:sz w:val="28"/>
          <w:szCs w:val="28"/>
          <w:lang w:val="ro-RO"/>
        </w:rPr>
        <w:t xml:space="preserve">sau electronic </w:t>
      </w:r>
      <w:r w:rsidRPr="00D13482">
        <w:rPr>
          <w:rFonts w:ascii="Arial" w:hAnsi="Arial" w:cs="Arial"/>
          <w:sz w:val="28"/>
          <w:szCs w:val="28"/>
          <w:lang w:val="ro-RO"/>
        </w:rPr>
        <w:t xml:space="preserve">membrilor comisiei cu cel puţin </w:t>
      </w:r>
      <w:r w:rsidR="00621A5A">
        <w:rPr>
          <w:rFonts w:ascii="Arial" w:hAnsi="Arial" w:cs="Arial"/>
          <w:sz w:val="28"/>
          <w:szCs w:val="28"/>
          <w:lang w:val="ro-RO"/>
        </w:rPr>
        <w:t>patru</w:t>
      </w:r>
      <w:r w:rsidRPr="00D13482">
        <w:rPr>
          <w:rFonts w:ascii="Arial" w:hAnsi="Arial" w:cs="Arial"/>
          <w:sz w:val="28"/>
          <w:szCs w:val="28"/>
          <w:lang w:val="ro-RO"/>
        </w:rPr>
        <w:t xml:space="preserve"> zile înainte de data când va avea loc şedinţa, prin grija secretarului comisiei.</w:t>
      </w:r>
    </w:p>
    <w:p w14:paraId="419830E4" w14:textId="79FF8ED9" w:rsidR="00621A5A"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16</w:t>
      </w:r>
      <w:r w:rsidRPr="00D13482">
        <w:rPr>
          <w:rFonts w:ascii="Arial" w:hAnsi="Arial" w:cs="Arial"/>
          <w:sz w:val="28"/>
          <w:szCs w:val="28"/>
          <w:lang w:val="ro-RO"/>
        </w:rPr>
        <w:t>.</w:t>
      </w:r>
      <w:r w:rsidR="00621A5A">
        <w:rPr>
          <w:rFonts w:ascii="Arial" w:hAnsi="Arial" w:cs="Arial"/>
          <w:sz w:val="28"/>
          <w:szCs w:val="28"/>
          <w:lang w:val="ro-RO"/>
        </w:rPr>
        <w:t xml:space="preserve">(1) </w:t>
      </w:r>
      <w:r w:rsidRPr="00D13482">
        <w:rPr>
          <w:rFonts w:ascii="Arial" w:hAnsi="Arial" w:cs="Arial"/>
          <w:sz w:val="28"/>
          <w:szCs w:val="28"/>
          <w:lang w:val="ro-RO"/>
        </w:rPr>
        <w:t>Propunerile pentru ordinea de zi se vor face</w:t>
      </w:r>
      <w:r w:rsidR="00621A5A">
        <w:rPr>
          <w:rFonts w:ascii="Arial" w:hAnsi="Arial" w:cs="Arial"/>
          <w:sz w:val="28"/>
          <w:szCs w:val="28"/>
          <w:lang w:val="ro-RO"/>
        </w:rPr>
        <w:t xml:space="preserve"> pe baza cererilor înregistrate la Primăria municipiului Bistrița, conform Anexei nr.</w:t>
      </w:r>
      <w:r w:rsidR="00313F4C">
        <w:rPr>
          <w:rFonts w:ascii="Arial" w:hAnsi="Arial" w:cs="Arial"/>
          <w:sz w:val="28"/>
          <w:szCs w:val="28"/>
          <w:lang w:val="ro-RO"/>
        </w:rPr>
        <w:t>1</w:t>
      </w:r>
      <w:r w:rsidR="00621A5A">
        <w:rPr>
          <w:rFonts w:ascii="Arial" w:hAnsi="Arial" w:cs="Arial"/>
          <w:sz w:val="28"/>
          <w:szCs w:val="28"/>
          <w:lang w:val="ro-RO"/>
        </w:rPr>
        <w:t xml:space="preserve"> la prezentul Regulament.</w:t>
      </w:r>
    </w:p>
    <w:p w14:paraId="61E47A4C" w14:textId="21AAB9C9" w:rsidR="00621A5A" w:rsidRPr="00D13482" w:rsidRDefault="00621A5A" w:rsidP="00621A5A">
      <w:pPr>
        <w:ind w:right="-1" w:firstLine="720"/>
        <w:jc w:val="both"/>
        <w:rPr>
          <w:rFonts w:ascii="Arial" w:hAnsi="Arial" w:cs="Arial"/>
          <w:sz w:val="28"/>
          <w:szCs w:val="28"/>
          <w:lang w:val="ro-RO"/>
        </w:rPr>
      </w:pPr>
      <w:r>
        <w:rPr>
          <w:rFonts w:ascii="Arial" w:hAnsi="Arial" w:cs="Arial"/>
          <w:sz w:val="28"/>
          <w:szCs w:val="28"/>
          <w:lang w:val="ro-RO"/>
        </w:rPr>
        <w:t xml:space="preserve">              (2) D</w:t>
      </w:r>
      <w:r w:rsidR="00CC10CD" w:rsidRPr="00D13482">
        <w:rPr>
          <w:rFonts w:ascii="Arial" w:hAnsi="Arial" w:cs="Arial"/>
          <w:sz w:val="28"/>
          <w:szCs w:val="28"/>
          <w:lang w:val="ro-RO"/>
        </w:rPr>
        <w:t>upă verificarea</w:t>
      </w:r>
      <w:r>
        <w:rPr>
          <w:rFonts w:ascii="Arial" w:hAnsi="Arial" w:cs="Arial"/>
          <w:sz w:val="28"/>
          <w:szCs w:val="28"/>
          <w:lang w:val="ro-RO"/>
        </w:rPr>
        <w:t xml:space="preserve"> de către Serviciul de specialitate a</w:t>
      </w:r>
      <w:r w:rsidR="00CC10CD" w:rsidRPr="00D13482">
        <w:rPr>
          <w:rFonts w:ascii="Arial" w:hAnsi="Arial" w:cs="Arial"/>
          <w:sz w:val="28"/>
          <w:szCs w:val="28"/>
          <w:lang w:val="ro-RO"/>
        </w:rPr>
        <w:t xml:space="preserve"> documentaţiilor</w:t>
      </w:r>
      <w:r>
        <w:rPr>
          <w:rFonts w:ascii="Arial" w:hAnsi="Arial" w:cs="Arial"/>
          <w:sz w:val="28"/>
          <w:szCs w:val="28"/>
          <w:lang w:val="ro-RO"/>
        </w:rPr>
        <w:t xml:space="preserve"> depuse</w:t>
      </w:r>
      <w:r w:rsidR="00CC10CD" w:rsidRPr="00D13482">
        <w:rPr>
          <w:rFonts w:ascii="Arial" w:hAnsi="Arial" w:cs="Arial"/>
          <w:sz w:val="28"/>
          <w:szCs w:val="28"/>
          <w:lang w:val="ro-RO"/>
        </w:rPr>
        <w:t xml:space="preserve">, dacă </w:t>
      </w:r>
      <w:r>
        <w:rPr>
          <w:rFonts w:ascii="Arial" w:hAnsi="Arial" w:cs="Arial"/>
          <w:sz w:val="28"/>
          <w:szCs w:val="28"/>
          <w:lang w:val="ro-RO"/>
        </w:rPr>
        <w:t xml:space="preserve">acestea </w:t>
      </w:r>
      <w:r w:rsidR="00CC10CD" w:rsidRPr="00D13482">
        <w:rPr>
          <w:rFonts w:ascii="Arial" w:hAnsi="Arial" w:cs="Arial"/>
          <w:sz w:val="28"/>
          <w:szCs w:val="28"/>
          <w:lang w:val="ro-RO"/>
        </w:rPr>
        <w:t>sunt conforme cu legislaţia în vigoare</w:t>
      </w:r>
      <w:r>
        <w:rPr>
          <w:rFonts w:ascii="Arial" w:hAnsi="Arial" w:cs="Arial"/>
          <w:sz w:val="28"/>
          <w:szCs w:val="28"/>
          <w:lang w:val="ro-RO"/>
        </w:rPr>
        <w:t>, S</w:t>
      </w:r>
      <w:r w:rsidRPr="00D13482">
        <w:rPr>
          <w:rFonts w:ascii="Arial" w:hAnsi="Arial" w:cs="Arial"/>
          <w:sz w:val="28"/>
          <w:szCs w:val="28"/>
          <w:lang w:val="ro-RO"/>
        </w:rPr>
        <w:t>ecretarul comisiei</w:t>
      </w:r>
      <w:r>
        <w:rPr>
          <w:rFonts w:ascii="Arial" w:hAnsi="Arial" w:cs="Arial"/>
          <w:sz w:val="28"/>
          <w:szCs w:val="28"/>
          <w:lang w:val="ro-RO"/>
        </w:rPr>
        <w:t xml:space="preserve"> prezintă Președintelui comisiei propunerile pentru Ordinea de zi a ședinței la sediul Primăriei municipiului Bistrița sau pe electronic, prin e-mail.</w:t>
      </w:r>
    </w:p>
    <w:p w14:paraId="74801B2A" w14:textId="77777777"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.17</w:t>
      </w:r>
      <w:r w:rsidR="00E73784" w:rsidRPr="00D13482">
        <w:rPr>
          <w:rFonts w:ascii="Arial" w:hAnsi="Arial" w:cs="Arial"/>
          <w:sz w:val="28"/>
          <w:szCs w:val="28"/>
          <w:lang w:val="ro-RO"/>
        </w:rPr>
        <w:t xml:space="preserve">. </w:t>
      </w:r>
      <w:r w:rsidRPr="00D13482">
        <w:rPr>
          <w:rFonts w:ascii="Arial" w:hAnsi="Arial" w:cs="Arial"/>
          <w:sz w:val="28"/>
          <w:szCs w:val="28"/>
          <w:lang w:val="ro-RO"/>
        </w:rPr>
        <w:t xml:space="preserve">Convocarea </w:t>
      </w:r>
      <w:r w:rsidR="00E73784" w:rsidRPr="00D13482">
        <w:rPr>
          <w:rFonts w:ascii="Arial" w:hAnsi="Arial" w:cs="Arial"/>
          <w:sz w:val="28"/>
          <w:szCs w:val="28"/>
          <w:lang w:val="ro-RO"/>
        </w:rPr>
        <w:t>şedinţ</w:t>
      </w:r>
      <w:r w:rsidRPr="00D13482">
        <w:rPr>
          <w:rFonts w:ascii="Arial" w:hAnsi="Arial" w:cs="Arial"/>
          <w:sz w:val="28"/>
          <w:szCs w:val="28"/>
          <w:lang w:val="ro-RO"/>
        </w:rPr>
        <w:t xml:space="preserve">ei precum </w:t>
      </w:r>
      <w:r w:rsidR="00E73784" w:rsidRPr="00D13482">
        <w:rPr>
          <w:rFonts w:ascii="Arial" w:hAnsi="Arial" w:cs="Arial"/>
          <w:sz w:val="28"/>
          <w:szCs w:val="28"/>
          <w:lang w:val="ro-RO"/>
        </w:rPr>
        <w:t>ş</w:t>
      </w:r>
      <w:r w:rsidRPr="00D13482">
        <w:rPr>
          <w:rFonts w:ascii="Arial" w:hAnsi="Arial" w:cs="Arial"/>
          <w:sz w:val="28"/>
          <w:szCs w:val="28"/>
          <w:lang w:val="ro-RO"/>
        </w:rPr>
        <w:t>i ordinea de zi se va stabili de către presedintele comisiei.</w:t>
      </w:r>
    </w:p>
    <w:p w14:paraId="719F034E" w14:textId="77777777" w:rsidR="00CC10CD"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18</w:t>
      </w:r>
      <w:r w:rsidRPr="00D13482">
        <w:rPr>
          <w:rFonts w:ascii="Arial" w:hAnsi="Arial" w:cs="Arial"/>
          <w:sz w:val="28"/>
          <w:szCs w:val="28"/>
          <w:lang w:val="ro-RO"/>
        </w:rPr>
        <w:t xml:space="preserve">. Documentaţiile supuse spre avizare se pot </w:t>
      </w:r>
      <w:r w:rsidR="00E73784" w:rsidRPr="00D13482">
        <w:rPr>
          <w:rFonts w:ascii="Arial" w:hAnsi="Arial" w:cs="Arial"/>
          <w:sz w:val="28"/>
          <w:szCs w:val="28"/>
          <w:lang w:val="ro-RO"/>
        </w:rPr>
        <w:t>c</w:t>
      </w:r>
      <w:r w:rsidRPr="00D13482">
        <w:rPr>
          <w:rFonts w:ascii="Arial" w:hAnsi="Arial" w:cs="Arial"/>
          <w:sz w:val="28"/>
          <w:szCs w:val="28"/>
          <w:lang w:val="ro-RO"/>
        </w:rPr>
        <w:t xml:space="preserve">onsulta de către membrii comisiei </w:t>
      </w:r>
      <w:r w:rsidR="00E73784" w:rsidRPr="00D13482">
        <w:rPr>
          <w:rFonts w:ascii="Arial" w:hAnsi="Arial" w:cs="Arial"/>
          <w:sz w:val="28"/>
          <w:szCs w:val="28"/>
          <w:lang w:val="ro-RO"/>
        </w:rPr>
        <w:t>î</w:t>
      </w:r>
      <w:r w:rsidRPr="00D13482">
        <w:rPr>
          <w:rFonts w:ascii="Arial" w:hAnsi="Arial" w:cs="Arial"/>
          <w:sz w:val="28"/>
          <w:szCs w:val="28"/>
          <w:lang w:val="ro-RO"/>
        </w:rPr>
        <w:t>ncepand cu data convoc</w:t>
      </w:r>
      <w:r w:rsidR="00E73784" w:rsidRPr="00D13482">
        <w:rPr>
          <w:rFonts w:ascii="Arial" w:hAnsi="Arial" w:cs="Arial"/>
          <w:sz w:val="28"/>
          <w:szCs w:val="28"/>
          <w:lang w:val="ro-RO"/>
        </w:rPr>
        <w:t>ă</w:t>
      </w:r>
      <w:r w:rsidRPr="00D13482">
        <w:rPr>
          <w:rFonts w:ascii="Arial" w:hAnsi="Arial" w:cs="Arial"/>
          <w:sz w:val="28"/>
          <w:szCs w:val="28"/>
          <w:lang w:val="ro-RO"/>
        </w:rPr>
        <w:t xml:space="preserve">rii </w:t>
      </w:r>
      <w:r w:rsidR="00E73784" w:rsidRPr="00D13482">
        <w:rPr>
          <w:rFonts w:ascii="Arial" w:hAnsi="Arial" w:cs="Arial"/>
          <w:sz w:val="28"/>
          <w:szCs w:val="28"/>
          <w:lang w:val="ro-RO"/>
        </w:rPr>
        <w:t>ş</w:t>
      </w:r>
      <w:r w:rsidRPr="00D13482">
        <w:rPr>
          <w:rFonts w:ascii="Arial" w:hAnsi="Arial" w:cs="Arial"/>
          <w:sz w:val="28"/>
          <w:szCs w:val="28"/>
          <w:lang w:val="ro-RO"/>
        </w:rPr>
        <w:t>edin</w:t>
      </w:r>
      <w:r w:rsidR="00E73784" w:rsidRPr="00D13482">
        <w:rPr>
          <w:rFonts w:ascii="Arial" w:hAnsi="Arial" w:cs="Arial"/>
          <w:sz w:val="28"/>
          <w:szCs w:val="28"/>
          <w:lang w:val="ro-RO"/>
        </w:rPr>
        <w:t>ţ</w:t>
      </w:r>
      <w:r w:rsidRPr="00D13482">
        <w:rPr>
          <w:rFonts w:ascii="Arial" w:hAnsi="Arial" w:cs="Arial"/>
          <w:sz w:val="28"/>
          <w:szCs w:val="28"/>
          <w:lang w:val="ro-RO"/>
        </w:rPr>
        <w:t>ei.</w:t>
      </w:r>
    </w:p>
    <w:p w14:paraId="1BE3DCE4" w14:textId="77777777" w:rsidR="00ED6192" w:rsidRDefault="00ED6192" w:rsidP="00D13482">
      <w:pPr>
        <w:ind w:right="-1"/>
        <w:jc w:val="both"/>
        <w:rPr>
          <w:rFonts w:ascii="Arial" w:hAnsi="Arial" w:cs="Arial"/>
          <w:sz w:val="28"/>
          <w:szCs w:val="28"/>
          <w:lang w:val="ro-RO"/>
        </w:rPr>
      </w:pPr>
    </w:p>
    <w:p w14:paraId="33B76063" w14:textId="77777777" w:rsidR="00ED6192" w:rsidRPr="00D13482" w:rsidRDefault="00ED6192" w:rsidP="00D13482">
      <w:pPr>
        <w:ind w:right="-1"/>
        <w:jc w:val="both"/>
        <w:rPr>
          <w:rFonts w:ascii="Arial" w:hAnsi="Arial" w:cs="Arial"/>
          <w:sz w:val="28"/>
          <w:szCs w:val="28"/>
          <w:lang w:val="ro-RO"/>
        </w:rPr>
      </w:pPr>
    </w:p>
    <w:p w14:paraId="7C4EBAA6" w14:textId="6A9CA81E"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19</w:t>
      </w:r>
      <w:r w:rsidRPr="00D13482">
        <w:rPr>
          <w:rFonts w:ascii="Arial" w:hAnsi="Arial" w:cs="Arial"/>
          <w:sz w:val="28"/>
          <w:szCs w:val="28"/>
          <w:lang w:val="ro-RO"/>
        </w:rPr>
        <w:t>. Lucrările şedinţei vor fi conduse de către preşedinte sau de c</w:t>
      </w:r>
      <w:r w:rsidR="00E73784" w:rsidRPr="00D13482">
        <w:rPr>
          <w:rFonts w:ascii="Arial" w:hAnsi="Arial" w:cs="Arial"/>
          <w:sz w:val="28"/>
          <w:szCs w:val="28"/>
          <w:lang w:val="ro-RO"/>
        </w:rPr>
        <w:t>ă</w:t>
      </w:r>
      <w:r w:rsidRPr="00D13482">
        <w:rPr>
          <w:rFonts w:ascii="Arial" w:hAnsi="Arial" w:cs="Arial"/>
          <w:sz w:val="28"/>
          <w:szCs w:val="28"/>
          <w:lang w:val="ro-RO"/>
        </w:rPr>
        <w:t xml:space="preserve">tre </w:t>
      </w:r>
      <w:r w:rsidR="00313F4C">
        <w:rPr>
          <w:rFonts w:ascii="Arial" w:hAnsi="Arial" w:cs="Arial"/>
          <w:sz w:val="28"/>
          <w:szCs w:val="28"/>
          <w:lang w:val="ro-RO"/>
        </w:rPr>
        <w:t>înlocuitorul acestuia.</w:t>
      </w:r>
    </w:p>
    <w:p w14:paraId="735B611F" w14:textId="302B2774"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20</w:t>
      </w:r>
      <w:r w:rsidRPr="00D13482">
        <w:rPr>
          <w:rFonts w:ascii="Arial" w:hAnsi="Arial" w:cs="Arial"/>
          <w:sz w:val="28"/>
          <w:szCs w:val="28"/>
          <w:lang w:val="ro-RO"/>
        </w:rPr>
        <w:t xml:space="preserve">. Comisia funcţionează legal în prezenţa a cel puţin </w:t>
      </w:r>
      <w:r w:rsidR="00EC7813" w:rsidRPr="00D13482">
        <w:rPr>
          <w:rFonts w:ascii="Arial" w:hAnsi="Arial" w:cs="Arial"/>
          <w:sz w:val="28"/>
          <w:szCs w:val="28"/>
          <w:lang w:val="ro-RO"/>
        </w:rPr>
        <w:t xml:space="preserve">jumătate+1 </w:t>
      </w:r>
      <w:r w:rsidRPr="00D13482">
        <w:rPr>
          <w:rFonts w:ascii="Arial" w:hAnsi="Arial" w:cs="Arial"/>
          <w:sz w:val="28"/>
          <w:szCs w:val="28"/>
          <w:lang w:val="ro-RO"/>
        </w:rPr>
        <w:t>din numărul membrilor titulari</w:t>
      </w:r>
      <w:r w:rsidR="00313F4C">
        <w:rPr>
          <w:rFonts w:ascii="Arial" w:hAnsi="Arial" w:cs="Arial"/>
          <w:sz w:val="28"/>
          <w:szCs w:val="28"/>
          <w:lang w:val="ro-RO"/>
        </w:rPr>
        <w:t>, adică minim 9 membrii.</w:t>
      </w:r>
    </w:p>
    <w:p w14:paraId="13A9D4FB" w14:textId="4BBF3B2D"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.21</w:t>
      </w:r>
      <w:r w:rsidRPr="00D13482">
        <w:rPr>
          <w:rFonts w:ascii="Arial" w:hAnsi="Arial" w:cs="Arial"/>
          <w:sz w:val="28"/>
          <w:szCs w:val="28"/>
          <w:lang w:val="ro-RO"/>
        </w:rPr>
        <w:t>. Lucrările fiecărei şedinţe a comisiei se consemnează într-un proces-verbal, iar la sfârşitul şedinţei, fiecare membru al comisiei va semna pentru luare la cunoştinţă.</w:t>
      </w:r>
      <w:r w:rsidR="00313F4C">
        <w:rPr>
          <w:rFonts w:ascii="Arial" w:hAnsi="Arial" w:cs="Arial"/>
          <w:sz w:val="28"/>
          <w:szCs w:val="28"/>
          <w:lang w:val="ro-RO"/>
        </w:rPr>
        <w:t xml:space="preserve"> Procesul -verbal se va întocmi conform Anexei nr.</w:t>
      </w:r>
      <w:r w:rsidR="009C212D">
        <w:rPr>
          <w:rFonts w:ascii="Arial" w:hAnsi="Arial" w:cs="Arial"/>
          <w:sz w:val="28"/>
          <w:szCs w:val="28"/>
          <w:lang w:val="ro-RO"/>
        </w:rPr>
        <w:t>2</w:t>
      </w:r>
      <w:r w:rsidR="00313F4C">
        <w:rPr>
          <w:rFonts w:ascii="Arial" w:hAnsi="Arial" w:cs="Arial"/>
          <w:sz w:val="28"/>
          <w:szCs w:val="28"/>
          <w:lang w:val="ro-RO"/>
        </w:rPr>
        <w:t xml:space="preserve"> la prezentul Regulament.</w:t>
      </w:r>
    </w:p>
    <w:p w14:paraId="755C5841" w14:textId="77777777"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22</w:t>
      </w:r>
      <w:r w:rsidRPr="00D13482">
        <w:rPr>
          <w:rFonts w:ascii="Arial" w:hAnsi="Arial" w:cs="Arial"/>
          <w:sz w:val="28"/>
          <w:szCs w:val="28"/>
          <w:lang w:val="ro-RO"/>
        </w:rPr>
        <w:t xml:space="preserve">. Prezentarea documentaţiilor de urbanism </w:t>
      </w:r>
      <w:r w:rsidR="00EE2B14" w:rsidRPr="00D13482">
        <w:rPr>
          <w:rFonts w:ascii="Arial" w:hAnsi="Arial" w:cs="Arial"/>
          <w:sz w:val="28"/>
          <w:szCs w:val="28"/>
          <w:lang w:val="ro-RO"/>
        </w:rPr>
        <w:t>ş</w:t>
      </w:r>
      <w:r w:rsidRPr="00D13482">
        <w:rPr>
          <w:rFonts w:ascii="Arial" w:hAnsi="Arial" w:cs="Arial"/>
          <w:sz w:val="28"/>
          <w:szCs w:val="28"/>
          <w:lang w:val="ro-RO"/>
        </w:rPr>
        <w:t xml:space="preserve">i de amenajare a teritoriului, </w:t>
      </w:r>
      <w:r w:rsidR="00EE2B14" w:rsidRPr="00D13482">
        <w:rPr>
          <w:rFonts w:ascii="Arial" w:hAnsi="Arial" w:cs="Arial"/>
          <w:sz w:val="28"/>
          <w:szCs w:val="28"/>
          <w:lang w:val="ro-RO"/>
        </w:rPr>
        <w:t>precum şi a studiilor</w:t>
      </w:r>
      <w:r w:rsidRPr="00D13482">
        <w:rPr>
          <w:rFonts w:ascii="Arial" w:hAnsi="Arial" w:cs="Arial"/>
          <w:sz w:val="28"/>
          <w:szCs w:val="28"/>
          <w:lang w:val="ro-RO"/>
        </w:rPr>
        <w:t xml:space="preserve"> de fundamentare se face de către elaboratorii acestora .</w:t>
      </w:r>
    </w:p>
    <w:p w14:paraId="4A1EA577" w14:textId="77158A35" w:rsidR="00CC10CD"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ART.2</w:t>
      </w:r>
      <w:r w:rsidR="002C3C75" w:rsidRPr="00D13482">
        <w:rPr>
          <w:rFonts w:ascii="Arial" w:hAnsi="Arial" w:cs="Arial"/>
          <w:sz w:val="28"/>
          <w:szCs w:val="28"/>
          <w:lang w:val="ro-RO"/>
        </w:rPr>
        <w:t>3</w:t>
      </w:r>
      <w:r w:rsidRPr="00D13482">
        <w:rPr>
          <w:rFonts w:ascii="Arial" w:hAnsi="Arial" w:cs="Arial"/>
          <w:sz w:val="28"/>
          <w:szCs w:val="28"/>
          <w:lang w:val="ro-RO"/>
        </w:rPr>
        <w:t>. Pentru emiterea</w:t>
      </w:r>
      <w:r w:rsidR="00EC7813" w:rsidRPr="00D13482">
        <w:rPr>
          <w:rFonts w:ascii="Arial" w:hAnsi="Arial" w:cs="Arial"/>
          <w:sz w:val="28"/>
          <w:szCs w:val="28"/>
          <w:lang w:val="ro-RO"/>
        </w:rPr>
        <w:t xml:space="preserve"> avizului consultativ favorabil este necesar votul</w:t>
      </w:r>
      <w:r w:rsidR="00313F4C">
        <w:rPr>
          <w:rFonts w:ascii="Arial" w:hAnsi="Arial" w:cs="Arial"/>
          <w:sz w:val="28"/>
          <w:szCs w:val="28"/>
          <w:lang w:val="ro-RO"/>
        </w:rPr>
        <w:t xml:space="preserve"> </w:t>
      </w:r>
      <w:r w:rsidR="003F590D" w:rsidRPr="00D13482">
        <w:rPr>
          <w:rFonts w:ascii="Arial" w:hAnsi="Arial" w:cs="Arial"/>
          <w:sz w:val="28"/>
          <w:szCs w:val="28"/>
          <w:lang w:val="ro-RO"/>
        </w:rPr>
        <w:t>majorităţii membrilor prezenţi</w:t>
      </w:r>
      <w:r w:rsidRPr="00D13482">
        <w:rPr>
          <w:rFonts w:ascii="Arial" w:hAnsi="Arial" w:cs="Arial"/>
          <w:sz w:val="28"/>
          <w:szCs w:val="28"/>
          <w:lang w:val="ro-RO"/>
        </w:rPr>
        <w:t xml:space="preserve">, respectiv jumătate plus unu din numărul </w:t>
      </w:r>
      <w:r w:rsidR="00EC7813" w:rsidRPr="00D13482">
        <w:rPr>
          <w:rFonts w:ascii="Arial" w:hAnsi="Arial" w:cs="Arial"/>
          <w:sz w:val="28"/>
          <w:szCs w:val="28"/>
          <w:lang w:val="ro-RO"/>
        </w:rPr>
        <w:t>membrilor prezenţi</w:t>
      </w:r>
      <w:r w:rsidRPr="00D13482">
        <w:rPr>
          <w:rFonts w:ascii="Arial" w:hAnsi="Arial" w:cs="Arial"/>
          <w:sz w:val="28"/>
          <w:szCs w:val="28"/>
          <w:lang w:val="ro-RO"/>
        </w:rPr>
        <w:t>.</w:t>
      </w:r>
    </w:p>
    <w:p w14:paraId="05092D5C" w14:textId="64C8278F" w:rsidR="00313F4C" w:rsidRDefault="00313F4C" w:rsidP="00313F4C">
      <w:pPr>
        <w:ind w:right="-1"/>
        <w:jc w:val="both"/>
        <w:rPr>
          <w:rFonts w:ascii="Arial" w:hAnsi="Arial" w:cs="Arial"/>
          <w:sz w:val="28"/>
          <w:szCs w:val="28"/>
          <w:lang w:val="ro-RO"/>
        </w:rPr>
      </w:pPr>
      <w:r w:rsidRPr="00D13482">
        <w:rPr>
          <w:rFonts w:ascii="Arial" w:hAnsi="Arial" w:cs="Arial"/>
          <w:sz w:val="28"/>
          <w:szCs w:val="28"/>
          <w:lang w:val="ro-RO"/>
        </w:rPr>
        <w:tab/>
        <w:t>ART.2</w:t>
      </w:r>
      <w:r>
        <w:rPr>
          <w:rFonts w:ascii="Arial" w:hAnsi="Arial" w:cs="Arial"/>
          <w:sz w:val="28"/>
          <w:szCs w:val="28"/>
          <w:lang w:val="ro-RO"/>
        </w:rPr>
        <w:t>4</w:t>
      </w:r>
      <w:r w:rsidRPr="00D13482">
        <w:rPr>
          <w:rFonts w:ascii="Arial" w:hAnsi="Arial" w:cs="Arial"/>
          <w:sz w:val="28"/>
          <w:szCs w:val="28"/>
          <w:lang w:val="ro-RO"/>
        </w:rPr>
        <w:t>.</w:t>
      </w:r>
      <w:r>
        <w:rPr>
          <w:rFonts w:ascii="Arial" w:hAnsi="Arial" w:cs="Arial"/>
          <w:sz w:val="28"/>
          <w:szCs w:val="28"/>
          <w:lang w:val="ro-RO"/>
        </w:rPr>
        <w:t xml:space="preserve"> Modelul de Aviz al </w:t>
      </w:r>
      <w:r w:rsidRPr="00D13482">
        <w:rPr>
          <w:rFonts w:ascii="Arial" w:hAnsi="Arial" w:cs="Arial"/>
          <w:sz w:val="28"/>
          <w:szCs w:val="28"/>
          <w:lang w:val="ro-RO"/>
        </w:rPr>
        <w:t>Comisi</w:t>
      </w:r>
      <w:r>
        <w:rPr>
          <w:rFonts w:ascii="Arial" w:hAnsi="Arial" w:cs="Arial"/>
          <w:sz w:val="28"/>
          <w:szCs w:val="28"/>
          <w:lang w:val="ro-RO"/>
        </w:rPr>
        <w:t>ei</w:t>
      </w:r>
      <w:r w:rsidRPr="00D13482">
        <w:rPr>
          <w:rFonts w:ascii="Arial" w:hAnsi="Arial" w:cs="Arial"/>
          <w:sz w:val="28"/>
          <w:szCs w:val="28"/>
          <w:lang w:val="ro-RO"/>
        </w:rPr>
        <w:t xml:space="preserve"> </w:t>
      </w:r>
      <w:r>
        <w:rPr>
          <w:rFonts w:ascii="Arial" w:hAnsi="Arial" w:cs="Arial"/>
          <w:sz w:val="28"/>
          <w:szCs w:val="28"/>
          <w:lang w:val="ro-RO"/>
        </w:rPr>
        <w:t>T</w:t>
      </w:r>
      <w:r w:rsidRPr="00D13482">
        <w:rPr>
          <w:rFonts w:ascii="Arial" w:hAnsi="Arial" w:cs="Arial"/>
          <w:sz w:val="28"/>
          <w:szCs w:val="28"/>
          <w:lang w:val="ro-RO"/>
        </w:rPr>
        <w:t>ehnic</w:t>
      </w:r>
      <w:r>
        <w:rPr>
          <w:rFonts w:ascii="Arial" w:hAnsi="Arial" w:cs="Arial"/>
          <w:sz w:val="28"/>
          <w:szCs w:val="28"/>
          <w:lang w:val="ro-RO"/>
        </w:rPr>
        <w:t>e</w:t>
      </w:r>
      <w:r w:rsidRPr="00D13482">
        <w:rPr>
          <w:rFonts w:ascii="Arial" w:hAnsi="Arial" w:cs="Arial"/>
          <w:sz w:val="28"/>
          <w:szCs w:val="28"/>
          <w:lang w:val="ro-RO"/>
        </w:rPr>
        <w:t xml:space="preserve"> de </w:t>
      </w:r>
      <w:r>
        <w:rPr>
          <w:rFonts w:ascii="Arial" w:hAnsi="Arial" w:cs="Arial"/>
          <w:sz w:val="28"/>
          <w:szCs w:val="28"/>
          <w:lang w:val="ro-RO"/>
        </w:rPr>
        <w:t>A</w:t>
      </w:r>
      <w:r w:rsidRPr="00D13482">
        <w:rPr>
          <w:rFonts w:ascii="Arial" w:hAnsi="Arial" w:cs="Arial"/>
          <w:sz w:val="28"/>
          <w:szCs w:val="28"/>
          <w:lang w:val="ro-RO"/>
        </w:rPr>
        <w:t xml:space="preserve">menajare a </w:t>
      </w:r>
      <w:r>
        <w:rPr>
          <w:rFonts w:ascii="Arial" w:hAnsi="Arial" w:cs="Arial"/>
          <w:sz w:val="28"/>
          <w:szCs w:val="28"/>
          <w:lang w:val="ro-RO"/>
        </w:rPr>
        <w:t>T</w:t>
      </w:r>
      <w:r w:rsidRPr="00D13482">
        <w:rPr>
          <w:rFonts w:ascii="Arial" w:hAnsi="Arial" w:cs="Arial"/>
          <w:sz w:val="28"/>
          <w:szCs w:val="28"/>
          <w:lang w:val="ro-RO"/>
        </w:rPr>
        <w:t xml:space="preserve">eritoriului şi </w:t>
      </w:r>
      <w:r>
        <w:rPr>
          <w:rFonts w:ascii="Arial" w:hAnsi="Arial" w:cs="Arial"/>
          <w:sz w:val="28"/>
          <w:szCs w:val="28"/>
          <w:lang w:val="ro-RO"/>
        </w:rPr>
        <w:t>U</w:t>
      </w:r>
      <w:r w:rsidRPr="00D13482">
        <w:rPr>
          <w:rFonts w:ascii="Arial" w:hAnsi="Arial" w:cs="Arial"/>
          <w:sz w:val="28"/>
          <w:szCs w:val="28"/>
          <w:lang w:val="ro-RO"/>
        </w:rPr>
        <w:t>rbanism</w:t>
      </w:r>
      <w:r>
        <w:rPr>
          <w:rFonts w:ascii="Arial" w:hAnsi="Arial" w:cs="Arial"/>
          <w:sz w:val="28"/>
          <w:szCs w:val="28"/>
          <w:lang w:val="ro-RO"/>
        </w:rPr>
        <w:t xml:space="preserve"> este prezentat în Anexa nr.3 la prezentul Regulament.</w:t>
      </w:r>
    </w:p>
    <w:p w14:paraId="1A142F68" w14:textId="647FCBE5" w:rsidR="00313F4C" w:rsidRPr="007B1835" w:rsidRDefault="00313F4C" w:rsidP="00D13482">
      <w:pPr>
        <w:ind w:right="-1"/>
        <w:jc w:val="both"/>
        <w:rPr>
          <w:rFonts w:ascii="Arial" w:hAnsi="Arial" w:cs="Arial"/>
          <w:sz w:val="28"/>
          <w:szCs w:val="28"/>
          <w:lang w:val="ro-RO"/>
        </w:rPr>
      </w:pPr>
      <w:r w:rsidRPr="00D13482">
        <w:rPr>
          <w:rFonts w:ascii="Arial" w:hAnsi="Arial" w:cs="Arial"/>
          <w:sz w:val="28"/>
          <w:szCs w:val="28"/>
          <w:lang w:val="ro-RO"/>
        </w:rPr>
        <w:tab/>
        <w:t>ART.2</w:t>
      </w:r>
      <w:r>
        <w:rPr>
          <w:rFonts w:ascii="Arial" w:hAnsi="Arial" w:cs="Arial"/>
          <w:sz w:val="28"/>
          <w:szCs w:val="28"/>
          <w:lang w:val="ro-RO"/>
        </w:rPr>
        <w:t>5</w:t>
      </w:r>
      <w:r w:rsidRPr="00D13482">
        <w:rPr>
          <w:rFonts w:ascii="Arial" w:hAnsi="Arial" w:cs="Arial"/>
          <w:sz w:val="28"/>
          <w:szCs w:val="28"/>
          <w:lang w:val="ro-RO"/>
        </w:rPr>
        <w:t>.</w:t>
      </w:r>
      <w:r>
        <w:rPr>
          <w:rFonts w:ascii="Arial" w:hAnsi="Arial" w:cs="Arial"/>
          <w:sz w:val="28"/>
          <w:szCs w:val="28"/>
          <w:lang w:val="ro-RO"/>
        </w:rPr>
        <w:t xml:space="preserve"> Avizele favorabile /nefavorabile se vor înscrie într-un Registru de evidență, conform Anexei nr.4 la prezentul Regulament, în ordinea în care au fost emise și se vor comunica beneficiarilor acestora prin grija Serviciului de specialitate.</w:t>
      </w:r>
    </w:p>
    <w:p w14:paraId="14BEB474" w14:textId="07CCBD62" w:rsidR="00CC10CD" w:rsidRPr="00D13482" w:rsidRDefault="00CC10CD" w:rsidP="00D13482">
      <w:pPr>
        <w:ind w:right="-1"/>
        <w:jc w:val="both"/>
        <w:rPr>
          <w:rFonts w:ascii="Arial" w:hAnsi="Arial" w:cs="Arial"/>
          <w:sz w:val="28"/>
          <w:szCs w:val="28"/>
          <w:lang w:val="ro-RO"/>
        </w:rPr>
      </w:pPr>
      <w:r w:rsidRPr="00D13482">
        <w:rPr>
          <w:rFonts w:ascii="Arial" w:hAnsi="Arial" w:cs="Arial"/>
          <w:sz w:val="28"/>
          <w:szCs w:val="28"/>
          <w:lang w:val="ro-RO"/>
        </w:rPr>
        <w:tab/>
        <w:t>ART.</w:t>
      </w:r>
      <w:r w:rsidR="002C3C75" w:rsidRPr="00D13482">
        <w:rPr>
          <w:rFonts w:ascii="Arial" w:hAnsi="Arial" w:cs="Arial"/>
          <w:sz w:val="28"/>
          <w:szCs w:val="28"/>
          <w:lang w:val="ro-RO"/>
        </w:rPr>
        <w:t>2</w:t>
      </w:r>
      <w:r w:rsidR="00313F4C">
        <w:rPr>
          <w:rFonts w:ascii="Arial" w:hAnsi="Arial" w:cs="Arial"/>
          <w:sz w:val="28"/>
          <w:szCs w:val="28"/>
          <w:lang w:val="ro-RO"/>
        </w:rPr>
        <w:t>6</w:t>
      </w:r>
      <w:r w:rsidRPr="00D13482">
        <w:rPr>
          <w:rFonts w:ascii="Arial" w:hAnsi="Arial" w:cs="Arial"/>
          <w:sz w:val="28"/>
          <w:szCs w:val="28"/>
          <w:lang w:val="ro-RO"/>
        </w:rPr>
        <w:t>. Comisia va fi informată periodic cu noutăţile apărute în domeniu, precum şi cu Hotărârile emise de către Consiliul local cu privire la amenajarea teritoriului şi urbanism.</w:t>
      </w:r>
    </w:p>
    <w:p w14:paraId="731D8108" w14:textId="77777777" w:rsidR="00CC10CD" w:rsidRDefault="00CC10CD" w:rsidP="00D13482">
      <w:pPr>
        <w:ind w:right="-1"/>
        <w:jc w:val="both"/>
        <w:rPr>
          <w:rFonts w:ascii="Arial" w:hAnsi="Arial" w:cs="Arial"/>
          <w:sz w:val="28"/>
          <w:szCs w:val="28"/>
          <w:lang w:val="ro-RO"/>
        </w:rPr>
      </w:pPr>
    </w:p>
    <w:p w14:paraId="613A2A9E" w14:textId="77777777" w:rsidR="007B1835" w:rsidRDefault="007B1835" w:rsidP="00D13482">
      <w:pPr>
        <w:ind w:right="-1"/>
        <w:jc w:val="both"/>
        <w:rPr>
          <w:rFonts w:ascii="Arial" w:hAnsi="Arial" w:cs="Arial"/>
          <w:sz w:val="28"/>
          <w:szCs w:val="28"/>
          <w:lang w:val="ro-RO"/>
        </w:rPr>
      </w:pPr>
    </w:p>
    <w:p w14:paraId="6B6462B2" w14:textId="77777777" w:rsidR="007B1835" w:rsidRPr="00AC486D" w:rsidRDefault="007B1835" w:rsidP="007B1835">
      <w:pPr>
        <w:jc w:val="center"/>
        <w:rPr>
          <w:rFonts w:ascii="Arial" w:hAnsi="Arial" w:cs="Arial"/>
          <w:sz w:val="26"/>
          <w:szCs w:val="26"/>
        </w:rPr>
      </w:pPr>
      <w:proofErr w:type="spellStart"/>
      <w:r w:rsidRPr="00AC486D">
        <w:rPr>
          <w:rFonts w:ascii="Arial" w:hAnsi="Arial" w:cs="Arial"/>
          <w:sz w:val="26"/>
          <w:szCs w:val="26"/>
        </w:rPr>
        <w:t>oooOOOooo</w:t>
      </w:r>
      <w:proofErr w:type="spellEnd"/>
    </w:p>
    <w:p w14:paraId="09B121A5" w14:textId="77777777" w:rsidR="007B1835" w:rsidRPr="00D13482" w:rsidRDefault="007B1835" w:rsidP="00D13482">
      <w:pPr>
        <w:ind w:right="-1"/>
        <w:jc w:val="both"/>
        <w:rPr>
          <w:rFonts w:ascii="Arial" w:hAnsi="Arial" w:cs="Arial"/>
          <w:sz w:val="28"/>
          <w:szCs w:val="28"/>
          <w:lang w:val="ro-RO"/>
        </w:rPr>
      </w:pPr>
    </w:p>
    <w:sectPr w:rsidR="007B1835" w:rsidRPr="00D13482" w:rsidSect="00ED6192">
      <w:footerReference w:type="default" r:id="rId7"/>
      <w:pgSz w:w="11906" w:h="16838"/>
      <w:pgMar w:top="450" w:right="1133" w:bottom="720" w:left="1418"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96746" w14:textId="77777777" w:rsidR="009177B4" w:rsidRDefault="009177B4" w:rsidP="000F293D">
      <w:r>
        <w:separator/>
      </w:r>
    </w:p>
  </w:endnote>
  <w:endnote w:type="continuationSeparator" w:id="0">
    <w:p w14:paraId="6206BFE0" w14:textId="77777777" w:rsidR="009177B4" w:rsidRDefault="009177B4" w:rsidP="000F2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3780C" w14:textId="77777777" w:rsidR="00CC10CD" w:rsidRDefault="00E428FB">
    <w:pPr>
      <w:pStyle w:val="Footer"/>
      <w:jc w:val="center"/>
    </w:pPr>
    <w:r>
      <w:fldChar w:fldCharType="begin"/>
    </w:r>
    <w:r>
      <w:instrText xml:space="preserve"> PAGE   \* MERGEFORMAT </w:instrText>
    </w:r>
    <w:r>
      <w:fldChar w:fldCharType="separate"/>
    </w:r>
    <w:r>
      <w:rPr>
        <w:noProof/>
      </w:rPr>
      <w:t>2</w:t>
    </w:r>
    <w:r>
      <w:rPr>
        <w:noProof/>
      </w:rPr>
      <w:fldChar w:fldCharType="end"/>
    </w:r>
  </w:p>
  <w:p w14:paraId="0C915714" w14:textId="77777777" w:rsidR="00CC10CD" w:rsidRDefault="00CC10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2D285" w14:textId="77777777" w:rsidR="009177B4" w:rsidRDefault="009177B4" w:rsidP="000F293D">
      <w:r>
        <w:separator/>
      </w:r>
    </w:p>
  </w:footnote>
  <w:footnote w:type="continuationSeparator" w:id="0">
    <w:p w14:paraId="5A509894" w14:textId="77777777" w:rsidR="009177B4" w:rsidRDefault="009177B4" w:rsidP="000F2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upperLetter"/>
      <w:lvlText w:val="%1."/>
      <w:lvlJc w:val="left"/>
      <w:pPr>
        <w:tabs>
          <w:tab w:val="num" w:pos="360"/>
        </w:tabs>
        <w:ind w:left="360" w:hanging="360"/>
      </w:pPr>
      <w:rPr>
        <w:rFonts w:ascii="Arial" w:eastAsia="Times New Roman" w:hAnsi="Arial" w:cs="Arial" w:hint="default"/>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15:restartNumberingAfterBreak="0">
    <w:nsid w:val="07AD17A3"/>
    <w:multiLevelType w:val="hybridMultilevel"/>
    <w:tmpl w:val="E86AA73A"/>
    <w:lvl w:ilvl="0" w:tplc="41D63F8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0DDC6729"/>
    <w:multiLevelType w:val="hybridMultilevel"/>
    <w:tmpl w:val="E86AA73A"/>
    <w:lvl w:ilvl="0" w:tplc="41D63F8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28F44B5B"/>
    <w:multiLevelType w:val="hybridMultilevel"/>
    <w:tmpl w:val="5D3E7B40"/>
    <w:lvl w:ilvl="0" w:tplc="BAA26BDC">
      <w:start w:val="2"/>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F091961"/>
    <w:multiLevelType w:val="hybridMultilevel"/>
    <w:tmpl w:val="3EA6EC96"/>
    <w:lvl w:ilvl="0" w:tplc="BEA65C96">
      <w:start w:val="1"/>
      <w:numFmt w:val="bullet"/>
      <w:lvlText w:val="-"/>
      <w:lvlJc w:val="left"/>
      <w:pPr>
        <w:ind w:left="405" w:hanging="360"/>
      </w:pPr>
      <w:rPr>
        <w:rFonts w:ascii="Times New Roman" w:eastAsia="Times New Roman" w:hAnsi="Times New Roman" w:hint="default"/>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num w:numId="1" w16cid:durableId="1709644737">
    <w:abstractNumId w:val="0"/>
  </w:num>
  <w:num w:numId="2" w16cid:durableId="329678819">
    <w:abstractNumId w:val="1"/>
  </w:num>
  <w:num w:numId="3" w16cid:durableId="2018656482">
    <w:abstractNumId w:val="5"/>
  </w:num>
  <w:num w:numId="4" w16cid:durableId="1423909881">
    <w:abstractNumId w:val="3"/>
  </w:num>
  <w:num w:numId="5" w16cid:durableId="1444691316">
    <w:abstractNumId w:val="2"/>
  </w:num>
  <w:num w:numId="6" w16cid:durableId="18498298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3FB4"/>
    <w:rsid w:val="0000071E"/>
    <w:rsid w:val="00084AC2"/>
    <w:rsid w:val="00085126"/>
    <w:rsid w:val="00087938"/>
    <w:rsid w:val="00096BF1"/>
    <w:rsid w:val="000A72A0"/>
    <w:rsid w:val="000D44B0"/>
    <w:rsid w:val="000F293D"/>
    <w:rsid w:val="00124B4F"/>
    <w:rsid w:val="001344AC"/>
    <w:rsid w:val="00177B6A"/>
    <w:rsid w:val="001A5786"/>
    <w:rsid w:val="001C18C4"/>
    <w:rsid w:val="001C29AF"/>
    <w:rsid w:val="001D1FB8"/>
    <w:rsid w:val="00214DF2"/>
    <w:rsid w:val="00216BB7"/>
    <w:rsid w:val="00223924"/>
    <w:rsid w:val="002264B3"/>
    <w:rsid w:val="002305A5"/>
    <w:rsid w:val="002430BB"/>
    <w:rsid w:val="00244622"/>
    <w:rsid w:val="00264F49"/>
    <w:rsid w:val="002753A7"/>
    <w:rsid w:val="0029608E"/>
    <w:rsid w:val="002C1E6E"/>
    <w:rsid w:val="002C3C75"/>
    <w:rsid w:val="002D67D7"/>
    <w:rsid w:val="002F0E94"/>
    <w:rsid w:val="00301DE6"/>
    <w:rsid w:val="0030221F"/>
    <w:rsid w:val="00313F4C"/>
    <w:rsid w:val="003211C7"/>
    <w:rsid w:val="00321F85"/>
    <w:rsid w:val="00331F26"/>
    <w:rsid w:val="0035406C"/>
    <w:rsid w:val="00362055"/>
    <w:rsid w:val="00377309"/>
    <w:rsid w:val="00380F9B"/>
    <w:rsid w:val="003A5113"/>
    <w:rsid w:val="003C1E46"/>
    <w:rsid w:val="003E37C7"/>
    <w:rsid w:val="003F590D"/>
    <w:rsid w:val="004631EC"/>
    <w:rsid w:val="00491686"/>
    <w:rsid w:val="004A4C98"/>
    <w:rsid w:val="004C36CE"/>
    <w:rsid w:val="004E2267"/>
    <w:rsid w:val="004F1C3A"/>
    <w:rsid w:val="004F62E6"/>
    <w:rsid w:val="0051123E"/>
    <w:rsid w:val="005117BB"/>
    <w:rsid w:val="00520277"/>
    <w:rsid w:val="00524699"/>
    <w:rsid w:val="00544434"/>
    <w:rsid w:val="00550D73"/>
    <w:rsid w:val="00565694"/>
    <w:rsid w:val="005727AB"/>
    <w:rsid w:val="005B1BFA"/>
    <w:rsid w:val="005C67E2"/>
    <w:rsid w:val="005D1655"/>
    <w:rsid w:val="005D46F5"/>
    <w:rsid w:val="005E1B13"/>
    <w:rsid w:val="005F1EE6"/>
    <w:rsid w:val="00617253"/>
    <w:rsid w:val="00621A5A"/>
    <w:rsid w:val="00655F1A"/>
    <w:rsid w:val="00690707"/>
    <w:rsid w:val="006A1861"/>
    <w:rsid w:val="006C0891"/>
    <w:rsid w:val="006C2FA9"/>
    <w:rsid w:val="006D6A3C"/>
    <w:rsid w:val="006D71E3"/>
    <w:rsid w:val="00710C70"/>
    <w:rsid w:val="007B1835"/>
    <w:rsid w:val="007C0B41"/>
    <w:rsid w:val="007C389A"/>
    <w:rsid w:val="007C695A"/>
    <w:rsid w:val="008173D9"/>
    <w:rsid w:val="00822B9D"/>
    <w:rsid w:val="00823FB4"/>
    <w:rsid w:val="00833A1F"/>
    <w:rsid w:val="00866910"/>
    <w:rsid w:val="00880040"/>
    <w:rsid w:val="008838F3"/>
    <w:rsid w:val="008936EF"/>
    <w:rsid w:val="008E7661"/>
    <w:rsid w:val="00913152"/>
    <w:rsid w:val="009177B4"/>
    <w:rsid w:val="0096357C"/>
    <w:rsid w:val="00966128"/>
    <w:rsid w:val="009671C5"/>
    <w:rsid w:val="009858A4"/>
    <w:rsid w:val="009A1610"/>
    <w:rsid w:val="009C212D"/>
    <w:rsid w:val="009C6E8E"/>
    <w:rsid w:val="009D77FF"/>
    <w:rsid w:val="009F422B"/>
    <w:rsid w:val="00A14BD2"/>
    <w:rsid w:val="00A5571C"/>
    <w:rsid w:val="00A66C87"/>
    <w:rsid w:val="00A756A3"/>
    <w:rsid w:val="00A84ADF"/>
    <w:rsid w:val="00AB29FB"/>
    <w:rsid w:val="00B01979"/>
    <w:rsid w:val="00B30706"/>
    <w:rsid w:val="00B41CD7"/>
    <w:rsid w:val="00B5070D"/>
    <w:rsid w:val="00B832FD"/>
    <w:rsid w:val="00B864D3"/>
    <w:rsid w:val="00BA6ED6"/>
    <w:rsid w:val="00BB5645"/>
    <w:rsid w:val="00BE347C"/>
    <w:rsid w:val="00BF00CA"/>
    <w:rsid w:val="00BF38CF"/>
    <w:rsid w:val="00BF5BA1"/>
    <w:rsid w:val="00C15504"/>
    <w:rsid w:val="00C27A25"/>
    <w:rsid w:val="00C45FA1"/>
    <w:rsid w:val="00C52581"/>
    <w:rsid w:val="00C96EFA"/>
    <w:rsid w:val="00CA3196"/>
    <w:rsid w:val="00CC10CD"/>
    <w:rsid w:val="00CD49E7"/>
    <w:rsid w:val="00CE0FB6"/>
    <w:rsid w:val="00D04CB7"/>
    <w:rsid w:val="00D13482"/>
    <w:rsid w:val="00D53621"/>
    <w:rsid w:val="00D5679F"/>
    <w:rsid w:val="00D715B0"/>
    <w:rsid w:val="00DD2761"/>
    <w:rsid w:val="00DD5CF9"/>
    <w:rsid w:val="00DE7745"/>
    <w:rsid w:val="00E16366"/>
    <w:rsid w:val="00E23316"/>
    <w:rsid w:val="00E428FB"/>
    <w:rsid w:val="00E62010"/>
    <w:rsid w:val="00E64F32"/>
    <w:rsid w:val="00E73784"/>
    <w:rsid w:val="00E950AA"/>
    <w:rsid w:val="00EC7813"/>
    <w:rsid w:val="00ED6192"/>
    <w:rsid w:val="00ED683F"/>
    <w:rsid w:val="00EE2B14"/>
    <w:rsid w:val="00F01D0A"/>
    <w:rsid w:val="00F15162"/>
    <w:rsid w:val="00F31F6B"/>
    <w:rsid w:val="00F45F5F"/>
    <w:rsid w:val="00F5272E"/>
    <w:rsid w:val="00FA5D03"/>
    <w:rsid w:val="00FB79F2"/>
    <w:rsid w:val="00FE2EA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B23A0C"/>
  <w15:docId w15:val="{02EB521E-7004-47F7-8B40-772473059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83F"/>
    <w:pPr>
      <w:suppressAutoHyphens/>
    </w:pPr>
    <w:rPr>
      <w:sz w:val="24"/>
      <w:szCs w:val="24"/>
      <w:lang w:eastAsia="ar-SA"/>
    </w:rPr>
  </w:style>
  <w:style w:type="paragraph" w:styleId="Heading2">
    <w:name w:val="heading 2"/>
    <w:basedOn w:val="Normal"/>
    <w:next w:val="Normal"/>
    <w:link w:val="Heading2Char"/>
    <w:uiPriority w:val="99"/>
    <w:qFormat/>
    <w:rsid w:val="004F62E6"/>
    <w:pPr>
      <w:keepNext/>
      <w:tabs>
        <w:tab w:val="num" w:pos="360"/>
      </w:tabs>
      <w:ind w:left="360" w:hanging="360"/>
      <w:outlineLvl w:val="1"/>
    </w:pPr>
    <w:rPr>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F62E6"/>
    <w:rPr>
      <w:rFonts w:cs="Times New Roman"/>
      <w:b/>
      <w:sz w:val="28"/>
      <w:lang w:val="ro-RO" w:eastAsia="ar-SA" w:bidi="ar-SA"/>
    </w:rPr>
  </w:style>
  <w:style w:type="character" w:customStyle="1" w:styleId="WW8Num1z0">
    <w:name w:val="WW8Num1z0"/>
    <w:uiPriority w:val="99"/>
    <w:rsid w:val="00ED683F"/>
    <w:rPr>
      <w:rFonts w:ascii="Arial" w:hAnsi="Arial"/>
    </w:rPr>
  </w:style>
  <w:style w:type="character" w:customStyle="1" w:styleId="WW8Num2z0">
    <w:name w:val="WW8Num2z0"/>
    <w:uiPriority w:val="99"/>
    <w:rsid w:val="00ED683F"/>
    <w:rPr>
      <w:rFonts w:ascii="Arial" w:hAnsi="Arial"/>
      <w:b/>
    </w:rPr>
  </w:style>
  <w:style w:type="character" w:customStyle="1" w:styleId="WW8Num2z1">
    <w:name w:val="WW8Num2z1"/>
    <w:uiPriority w:val="99"/>
    <w:rsid w:val="00ED683F"/>
    <w:rPr>
      <w:rFonts w:ascii="Courier New" w:hAnsi="Courier New"/>
    </w:rPr>
  </w:style>
  <w:style w:type="character" w:customStyle="1" w:styleId="WW8Num2z2">
    <w:name w:val="WW8Num2z2"/>
    <w:uiPriority w:val="99"/>
    <w:rsid w:val="00ED683F"/>
    <w:rPr>
      <w:rFonts w:ascii="Wingdings" w:hAnsi="Wingdings"/>
    </w:rPr>
  </w:style>
  <w:style w:type="character" w:customStyle="1" w:styleId="WW8Num2z3">
    <w:name w:val="WW8Num2z3"/>
    <w:uiPriority w:val="99"/>
    <w:rsid w:val="00ED683F"/>
    <w:rPr>
      <w:rFonts w:ascii="Symbol" w:hAnsi="Symbol"/>
    </w:rPr>
  </w:style>
  <w:style w:type="character" w:customStyle="1" w:styleId="WW8Num2z4">
    <w:name w:val="WW8Num2z4"/>
    <w:uiPriority w:val="99"/>
    <w:rsid w:val="00ED683F"/>
  </w:style>
  <w:style w:type="character" w:customStyle="1" w:styleId="WW8Num2z5">
    <w:name w:val="WW8Num2z5"/>
    <w:uiPriority w:val="99"/>
    <w:rsid w:val="00ED683F"/>
  </w:style>
  <w:style w:type="character" w:customStyle="1" w:styleId="WW8Num2z6">
    <w:name w:val="WW8Num2z6"/>
    <w:uiPriority w:val="99"/>
    <w:rsid w:val="00ED683F"/>
  </w:style>
  <w:style w:type="character" w:customStyle="1" w:styleId="WW8Num2z7">
    <w:name w:val="WW8Num2z7"/>
    <w:uiPriority w:val="99"/>
    <w:rsid w:val="00ED683F"/>
  </w:style>
  <w:style w:type="character" w:customStyle="1" w:styleId="WW8Num2z8">
    <w:name w:val="WW8Num2z8"/>
    <w:uiPriority w:val="99"/>
    <w:rsid w:val="00ED683F"/>
  </w:style>
  <w:style w:type="character" w:customStyle="1" w:styleId="WW8Num1z1">
    <w:name w:val="WW8Num1z1"/>
    <w:uiPriority w:val="99"/>
    <w:rsid w:val="00ED683F"/>
  </w:style>
  <w:style w:type="character" w:customStyle="1" w:styleId="WW8Num1z2">
    <w:name w:val="WW8Num1z2"/>
    <w:uiPriority w:val="99"/>
    <w:rsid w:val="00ED683F"/>
  </w:style>
  <w:style w:type="character" w:customStyle="1" w:styleId="WW8Num1z3">
    <w:name w:val="WW8Num1z3"/>
    <w:uiPriority w:val="99"/>
    <w:rsid w:val="00ED683F"/>
  </w:style>
  <w:style w:type="character" w:customStyle="1" w:styleId="WW8Num1z4">
    <w:name w:val="WW8Num1z4"/>
    <w:uiPriority w:val="99"/>
    <w:rsid w:val="00ED683F"/>
  </w:style>
  <w:style w:type="character" w:customStyle="1" w:styleId="WW8Num1z5">
    <w:name w:val="WW8Num1z5"/>
    <w:uiPriority w:val="99"/>
    <w:rsid w:val="00ED683F"/>
  </w:style>
  <w:style w:type="character" w:customStyle="1" w:styleId="WW8Num1z6">
    <w:name w:val="WW8Num1z6"/>
    <w:uiPriority w:val="99"/>
    <w:rsid w:val="00ED683F"/>
  </w:style>
  <w:style w:type="character" w:customStyle="1" w:styleId="WW8Num1z7">
    <w:name w:val="WW8Num1z7"/>
    <w:uiPriority w:val="99"/>
    <w:rsid w:val="00ED683F"/>
  </w:style>
  <w:style w:type="character" w:customStyle="1" w:styleId="WW8Num1z8">
    <w:name w:val="WW8Num1z8"/>
    <w:uiPriority w:val="99"/>
    <w:rsid w:val="00ED683F"/>
  </w:style>
  <w:style w:type="character" w:customStyle="1" w:styleId="WW8Num3z0">
    <w:name w:val="WW8Num3z0"/>
    <w:uiPriority w:val="99"/>
    <w:rsid w:val="00ED683F"/>
    <w:rPr>
      <w:rFonts w:ascii="Arial" w:hAnsi="Arial"/>
      <w:b/>
      <w:sz w:val="20"/>
    </w:rPr>
  </w:style>
  <w:style w:type="character" w:customStyle="1" w:styleId="WW8Num3z1">
    <w:name w:val="WW8Num3z1"/>
    <w:uiPriority w:val="99"/>
    <w:rsid w:val="00ED683F"/>
  </w:style>
  <w:style w:type="character" w:customStyle="1" w:styleId="WW8Num3z2">
    <w:name w:val="WW8Num3z2"/>
    <w:uiPriority w:val="99"/>
    <w:rsid w:val="00ED683F"/>
  </w:style>
  <w:style w:type="character" w:customStyle="1" w:styleId="WW8Num3z3">
    <w:name w:val="WW8Num3z3"/>
    <w:uiPriority w:val="99"/>
    <w:rsid w:val="00ED683F"/>
  </w:style>
  <w:style w:type="character" w:customStyle="1" w:styleId="WW8Num3z4">
    <w:name w:val="WW8Num3z4"/>
    <w:uiPriority w:val="99"/>
    <w:rsid w:val="00ED683F"/>
  </w:style>
  <w:style w:type="character" w:customStyle="1" w:styleId="WW8Num3z5">
    <w:name w:val="WW8Num3z5"/>
    <w:uiPriority w:val="99"/>
    <w:rsid w:val="00ED683F"/>
  </w:style>
  <w:style w:type="character" w:customStyle="1" w:styleId="WW8Num3z6">
    <w:name w:val="WW8Num3z6"/>
    <w:uiPriority w:val="99"/>
    <w:rsid w:val="00ED683F"/>
  </w:style>
  <w:style w:type="character" w:customStyle="1" w:styleId="WW8Num3z7">
    <w:name w:val="WW8Num3z7"/>
    <w:uiPriority w:val="99"/>
    <w:rsid w:val="00ED683F"/>
  </w:style>
  <w:style w:type="character" w:customStyle="1" w:styleId="WW8Num3z8">
    <w:name w:val="WW8Num3z8"/>
    <w:uiPriority w:val="99"/>
    <w:rsid w:val="00ED683F"/>
  </w:style>
  <w:style w:type="character" w:customStyle="1" w:styleId="WW8Num4z0">
    <w:name w:val="WW8Num4z0"/>
    <w:uiPriority w:val="99"/>
    <w:rsid w:val="00ED683F"/>
    <w:rPr>
      <w:rFonts w:ascii="Arial" w:hAnsi="Arial"/>
      <w:b/>
      <w:u w:val="single"/>
    </w:rPr>
  </w:style>
  <w:style w:type="character" w:customStyle="1" w:styleId="WW8Num4z1">
    <w:name w:val="WW8Num4z1"/>
    <w:uiPriority w:val="99"/>
    <w:rsid w:val="00ED683F"/>
    <w:rPr>
      <w:rFonts w:ascii="Courier New" w:hAnsi="Courier New"/>
    </w:rPr>
  </w:style>
  <w:style w:type="character" w:customStyle="1" w:styleId="WW8Num4z2">
    <w:name w:val="WW8Num4z2"/>
    <w:uiPriority w:val="99"/>
    <w:rsid w:val="00ED683F"/>
    <w:rPr>
      <w:rFonts w:ascii="Wingdings" w:hAnsi="Wingdings"/>
    </w:rPr>
  </w:style>
  <w:style w:type="character" w:customStyle="1" w:styleId="WW8Num4z3">
    <w:name w:val="WW8Num4z3"/>
    <w:uiPriority w:val="99"/>
    <w:rsid w:val="00ED683F"/>
    <w:rPr>
      <w:rFonts w:ascii="Symbol" w:hAnsi="Symbol"/>
    </w:rPr>
  </w:style>
  <w:style w:type="character" w:customStyle="1" w:styleId="WW8Num5z0">
    <w:name w:val="WW8Num5z0"/>
    <w:uiPriority w:val="99"/>
    <w:rsid w:val="00ED683F"/>
    <w:rPr>
      <w:rFonts w:ascii="Arial" w:hAnsi="Arial"/>
      <w:b/>
    </w:rPr>
  </w:style>
  <w:style w:type="character" w:customStyle="1" w:styleId="WW8Num5z1">
    <w:name w:val="WW8Num5z1"/>
    <w:uiPriority w:val="99"/>
    <w:rsid w:val="00ED683F"/>
    <w:rPr>
      <w:rFonts w:ascii="Courier New" w:hAnsi="Courier New"/>
    </w:rPr>
  </w:style>
  <w:style w:type="character" w:customStyle="1" w:styleId="WW8Num5z2">
    <w:name w:val="WW8Num5z2"/>
    <w:uiPriority w:val="99"/>
    <w:rsid w:val="00ED683F"/>
    <w:rPr>
      <w:rFonts w:ascii="Wingdings" w:hAnsi="Wingdings"/>
    </w:rPr>
  </w:style>
  <w:style w:type="character" w:customStyle="1" w:styleId="WW8Num5z3">
    <w:name w:val="WW8Num5z3"/>
    <w:uiPriority w:val="99"/>
    <w:rsid w:val="00ED683F"/>
    <w:rPr>
      <w:rFonts w:ascii="Symbol" w:hAnsi="Symbol"/>
    </w:rPr>
  </w:style>
  <w:style w:type="character" w:customStyle="1" w:styleId="WW8Num6z0">
    <w:name w:val="WW8Num6z0"/>
    <w:uiPriority w:val="99"/>
    <w:rsid w:val="00ED683F"/>
    <w:rPr>
      <w:rFonts w:ascii="Arial" w:hAnsi="Arial"/>
    </w:rPr>
  </w:style>
  <w:style w:type="character" w:customStyle="1" w:styleId="WW8Num6z1">
    <w:name w:val="WW8Num6z1"/>
    <w:uiPriority w:val="99"/>
    <w:rsid w:val="00ED683F"/>
    <w:rPr>
      <w:rFonts w:ascii="Courier New" w:hAnsi="Courier New"/>
    </w:rPr>
  </w:style>
  <w:style w:type="character" w:customStyle="1" w:styleId="WW8Num6z2">
    <w:name w:val="WW8Num6z2"/>
    <w:uiPriority w:val="99"/>
    <w:rsid w:val="00ED683F"/>
    <w:rPr>
      <w:rFonts w:ascii="Wingdings" w:hAnsi="Wingdings"/>
    </w:rPr>
  </w:style>
  <w:style w:type="character" w:customStyle="1" w:styleId="WW8Num6z3">
    <w:name w:val="WW8Num6z3"/>
    <w:uiPriority w:val="99"/>
    <w:rsid w:val="00ED683F"/>
    <w:rPr>
      <w:rFonts w:ascii="Symbol" w:hAnsi="Symbol"/>
    </w:rPr>
  </w:style>
  <w:style w:type="character" w:customStyle="1" w:styleId="WW8Num7z0">
    <w:name w:val="WW8Num7z0"/>
    <w:uiPriority w:val="99"/>
    <w:rsid w:val="00ED683F"/>
    <w:rPr>
      <w:rFonts w:ascii="Arial" w:hAnsi="Arial"/>
    </w:rPr>
  </w:style>
  <w:style w:type="character" w:customStyle="1" w:styleId="WW8Num7z1">
    <w:name w:val="WW8Num7z1"/>
    <w:uiPriority w:val="99"/>
    <w:rsid w:val="00ED683F"/>
    <w:rPr>
      <w:rFonts w:ascii="Courier New" w:hAnsi="Courier New"/>
    </w:rPr>
  </w:style>
  <w:style w:type="character" w:customStyle="1" w:styleId="WW8Num7z2">
    <w:name w:val="WW8Num7z2"/>
    <w:uiPriority w:val="99"/>
    <w:rsid w:val="00ED683F"/>
    <w:rPr>
      <w:rFonts w:ascii="Wingdings" w:hAnsi="Wingdings"/>
    </w:rPr>
  </w:style>
  <w:style w:type="character" w:customStyle="1" w:styleId="WW8Num7z3">
    <w:name w:val="WW8Num7z3"/>
    <w:uiPriority w:val="99"/>
    <w:rsid w:val="00ED683F"/>
    <w:rPr>
      <w:rFonts w:ascii="Symbol" w:hAnsi="Symbol"/>
    </w:rPr>
  </w:style>
  <w:style w:type="character" w:customStyle="1" w:styleId="WW8Num8z0">
    <w:name w:val="WW8Num8z0"/>
    <w:uiPriority w:val="99"/>
    <w:rsid w:val="00ED683F"/>
    <w:rPr>
      <w:rFonts w:ascii="Arial" w:hAnsi="Arial"/>
    </w:rPr>
  </w:style>
  <w:style w:type="character" w:customStyle="1" w:styleId="WW8Num8z1">
    <w:name w:val="WW8Num8z1"/>
    <w:uiPriority w:val="99"/>
    <w:rsid w:val="00ED683F"/>
    <w:rPr>
      <w:rFonts w:ascii="Courier New" w:hAnsi="Courier New"/>
    </w:rPr>
  </w:style>
  <w:style w:type="character" w:customStyle="1" w:styleId="WW8Num8z2">
    <w:name w:val="WW8Num8z2"/>
    <w:uiPriority w:val="99"/>
    <w:rsid w:val="00ED683F"/>
    <w:rPr>
      <w:rFonts w:ascii="Wingdings" w:hAnsi="Wingdings"/>
    </w:rPr>
  </w:style>
  <w:style w:type="character" w:customStyle="1" w:styleId="WW8Num8z3">
    <w:name w:val="WW8Num8z3"/>
    <w:uiPriority w:val="99"/>
    <w:rsid w:val="00ED683F"/>
    <w:rPr>
      <w:rFonts w:ascii="Symbol" w:hAnsi="Symbol"/>
    </w:rPr>
  </w:style>
  <w:style w:type="paragraph" w:customStyle="1" w:styleId="Heading">
    <w:name w:val="Heading"/>
    <w:basedOn w:val="Normal"/>
    <w:next w:val="BodyText"/>
    <w:uiPriority w:val="99"/>
    <w:rsid w:val="00ED683F"/>
    <w:pPr>
      <w:keepNext/>
      <w:spacing w:before="240" w:after="120"/>
    </w:pPr>
    <w:rPr>
      <w:rFonts w:ascii="Arial" w:eastAsia="Microsoft YaHei" w:hAnsi="Arial" w:cs="Mangal"/>
      <w:sz w:val="28"/>
      <w:szCs w:val="28"/>
    </w:rPr>
  </w:style>
  <w:style w:type="paragraph" w:styleId="BodyText">
    <w:name w:val="Body Text"/>
    <w:basedOn w:val="Normal"/>
    <w:link w:val="BodyTextChar"/>
    <w:uiPriority w:val="99"/>
    <w:rsid w:val="00ED683F"/>
    <w:pPr>
      <w:spacing w:after="120"/>
    </w:pPr>
  </w:style>
  <w:style w:type="character" w:customStyle="1" w:styleId="BodyTextChar">
    <w:name w:val="Body Text Char"/>
    <w:link w:val="BodyText"/>
    <w:uiPriority w:val="99"/>
    <w:semiHidden/>
    <w:rsid w:val="009B7941"/>
    <w:rPr>
      <w:sz w:val="24"/>
      <w:szCs w:val="24"/>
      <w:lang w:eastAsia="ar-SA"/>
    </w:rPr>
  </w:style>
  <w:style w:type="paragraph" w:styleId="List">
    <w:name w:val="List"/>
    <w:basedOn w:val="BodyText"/>
    <w:uiPriority w:val="99"/>
    <w:rsid w:val="00ED683F"/>
    <w:rPr>
      <w:rFonts w:cs="Mangal"/>
    </w:rPr>
  </w:style>
  <w:style w:type="paragraph" w:styleId="Caption">
    <w:name w:val="caption"/>
    <w:basedOn w:val="Normal"/>
    <w:uiPriority w:val="99"/>
    <w:qFormat/>
    <w:rsid w:val="00ED683F"/>
    <w:pPr>
      <w:suppressLineNumbers/>
      <w:spacing w:before="120" w:after="120"/>
    </w:pPr>
    <w:rPr>
      <w:rFonts w:cs="Mangal"/>
      <w:i/>
      <w:iCs/>
    </w:rPr>
  </w:style>
  <w:style w:type="paragraph" w:customStyle="1" w:styleId="Index">
    <w:name w:val="Index"/>
    <w:basedOn w:val="Normal"/>
    <w:uiPriority w:val="99"/>
    <w:rsid w:val="00ED683F"/>
    <w:pPr>
      <w:suppressLineNumbers/>
    </w:pPr>
    <w:rPr>
      <w:rFonts w:cs="Mangal"/>
    </w:rPr>
  </w:style>
  <w:style w:type="paragraph" w:customStyle="1" w:styleId="TableContents">
    <w:name w:val="Table Contents"/>
    <w:basedOn w:val="Normal"/>
    <w:uiPriority w:val="99"/>
    <w:rsid w:val="00ED683F"/>
    <w:pPr>
      <w:suppressLineNumbers/>
    </w:pPr>
  </w:style>
  <w:style w:type="paragraph" w:customStyle="1" w:styleId="TableHeading">
    <w:name w:val="Table Heading"/>
    <w:basedOn w:val="TableContents"/>
    <w:uiPriority w:val="99"/>
    <w:rsid w:val="00ED683F"/>
    <w:pPr>
      <w:jc w:val="center"/>
    </w:pPr>
    <w:rPr>
      <w:b/>
      <w:bCs/>
    </w:rPr>
  </w:style>
  <w:style w:type="table" w:styleId="TableGrid">
    <w:name w:val="Table Grid"/>
    <w:basedOn w:val="TableNormal"/>
    <w:uiPriority w:val="99"/>
    <w:rsid w:val="00823F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semiHidden/>
    <w:rsid w:val="000F293D"/>
    <w:pPr>
      <w:tabs>
        <w:tab w:val="center" w:pos="4680"/>
        <w:tab w:val="right" w:pos="9360"/>
      </w:tabs>
    </w:pPr>
  </w:style>
  <w:style w:type="character" w:customStyle="1" w:styleId="HeaderChar">
    <w:name w:val="Header Char"/>
    <w:link w:val="Header"/>
    <w:uiPriority w:val="99"/>
    <w:semiHidden/>
    <w:locked/>
    <w:rsid w:val="000F293D"/>
    <w:rPr>
      <w:rFonts w:cs="Times New Roman"/>
      <w:sz w:val="24"/>
      <w:szCs w:val="24"/>
      <w:lang w:eastAsia="ar-SA" w:bidi="ar-SA"/>
    </w:rPr>
  </w:style>
  <w:style w:type="paragraph" w:styleId="Footer">
    <w:name w:val="footer"/>
    <w:basedOn w:val="Normal"/>
    <w:link w:val="FooterChar"/>
    <w:uiPriority w:val="99"/>
    <w:rsid w:val="000F293D"/>
    <w:pPr>
      <w:tabs>
        <w:tab w:val="center" w:pos="4680"/>
        <w:tab w:val="right" w:pos="9360"/>
      </w:tabs>
    </w:pPr>
  </w:style>
  <w:style w:type="character" w:customStyle="1" w:styleId="FooterChar">
    <w:name w:val="Footer Char"/>
    <w:link w:val="Footer"/>
    <w:uiPriority w:val="99"/>
    <w:locked/>
    <w:rsid w:val="000F293D"/>
    <w:rPr>
      <w:rFonts w:cs="Times New Roman"/>
      <w:sz w:val="24"/>
      <w:szCs w:val="24"/>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892</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ROMÂNIA</vt:lpstr>
    </vt:vector>
  </TitlesOfParts>
  <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ROMÂNIA</dc:title>
  <dc:subject/>
  <dc:creator>dfpm_finante</dc:creator>
  <cp:keywords/>
  <dc:description/>
  <cp:lastModifiedBy>Floarea-Olivia TIMOCE</cp:lastModifiedBy>
  <cp:revision>51</cp:revision>
  <cp:lastPrinted>2024-12-06T10:52:00Z</cp:lastPrinted>
  <dcterms:created xsi:type="dcterms:W3CDTF">2016-12-12T08:15:00Z</dcterms:created>
  <dcterms:modified xsi:type="dcterms:W3CDTF">2024-12-12T08:18:00Z</dcterms:modified>
</cp:coreProperties>
</file>