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B903D" w14:textId="77777777" w:rsidR="00C0057A" w:rsidRPr="009079C2" w:rsidRDefault="00C0057A" w:rsidP="009079C2">
      <w:pPr>
        <w:rPr>
          <w:rFonts w:ascii="Arial" w:hAnsi="Arial" w:cs="Arial"/>
          <w:b/>
          <w:sz w:val="26"/>
          <w:szCs w:val="26"/>
          <w:lang w:val="fr-FR"/>
        </w:rPr>
      </w:pPr>
      <w:r w:rsidRPr="009079C2">
        <w:rPr>
          <w:rFonts w:ascii="Arial" w:hAnsi="Arial" w:cs="Arial"/>
          <w:b/>
          <w:sz w:val="26"/>
          <w:szCs w:val="26"/>
          <w:lang w:val="fr-FR"/>
        </w:rPr>
        <w:t>CABINET PRIMAR</w:t>
      </w:r>
    </w:p>
    <w:p w14:paraId="11B95BA4" w14:textId="4E31C5EC" w:rsidR="00C0057A" w:rsidRPr="009079C2" w:rsidRDefault="00C0057A" w:rsidP="009079C2">
      <w:pPr>
        <w:rPr>
          <w:rFonts w:ascii="Arial" w:hAnsi="Arial" w:cs="Arial"/>
          <w:b/>
          <w:sz w:val="26"/>
          <w:szCs w:val="26"/>
          <w:lang w:val="ro-RO"/>
        </w:rPr>
      </w:pPr>
      <w:r w:rsidRPr="009079C2">
        <w:rPr>
          <w:rFonts w:ascii="Arial" w:hAnsi="Arial" w:cs="Arial"/>
          <w:b/>
          <w:sz w:val="26"/>
          <w:szCs w:val="26"/>
          <w:lang w:val="fr-FR"/>
        </w:rPr>
        <w:t>Nr. </w:t>
      </w:r>
      <w:r w:rsidR="00690213" w:rsidRPr="009079C2">
        <w:rPr>
          <w:rFonts w:ascii="Arial" w:hAnsi="Arial" w:cs="Arial"/>
          <w:b/>
          <w:sz w:val="26"/>
          <w:szCs w:val="26"/>
          <w:lang w:val="fr-FR"/>
        </w:rPr>
        <w:t>76457</w:t>
      </w:r>
      <w:r w:rsidRPr="009079C2">
        <w:rPr>
          <w:rFonts w:ascii="Arial" w:hAnsi="Arial" w:cs="Arial"/>
          <w:b/>
          <w:sz w:val="26"/>
          <w:szCs w:val="26"/>
          <w:lang w:val="ro-RO"/>
        </w:rPr>
        <w:t>/</w:t>
      </w:r>
      <w:r w:rsidR="00690213" w:rsidRPr="009079C2">
        <w:rPr>
          <w:rFonts w:ascii="Arial" w:hAnsi="Arial" w:cs="Arial"/>
          <w:b/>
          <w:sz w:val="26"/>
          <w:szCs w:val="26"/>
          <w:lang w:val="ro-RO"/>
        </w:rPr>
        <w:t>08.08.2024</w:t>
      </w:r>
    </w:p>
    <w:p w14:paraId="0EFD5023" w14:textId="77777777" w:rsidR="00C0057A" w:rsidRPr="009079C2" w:rsidRDefault="00C0057A" w:rsidP="009079C2">
      <w:pPr>
        <w:rPr>
          <w:rFonts w:ascii="Arial" w:hAnsi="Arial" w:cs="Arial"/>
          <w:b/>
          <w:sz w:val="26"/>
          <w:szCs w:val="26"/>
          <w:lang w:val="fr-FR"/>
        </w:rPr>
      </w:pPr>
    </w:p>
    <w:p w14:paraId="3451EE62" w14:textId="55A82BA5" w:rsidR="003B6E41" w:rsidRPr="009079C2" w:rsidRDefault="00C0057A" w:rsidP="009079C2">
      <w:pPr>
        <w:jc w:val="center"/>
        <w:rPr>
          <w:rFonts w:ascii="Arial" w:hAnsi="Arial" w:cs="Arial"/>
          <w:b/>
          <w:sz w:val="26"/>
          <w:szCs w:val="26"/>
          <w:lang w:val="fr-FR"/>
        </w:rPr>
      </w:pPr>
      <w:r w:rsidRPr="009079C2">
        <w:rPr>
          <w:rFonts w:ascii="Arial" w:hAnsi="Arial" w:cs="Arial"/>
          <w:b/>
          <w:sz w:val="26"/>
          <w:szCs w:val="26"/>
          <w:lang w:val="fr-FR"/>
        </w:rPr>
        <w:t>REFERAT DE APROBARE</w:t>
      </w:r>
    </w:p>
    <w:p w14:paraId="5CFCC41A" w14:textId="77777777" w:rsidR="00226E2A" w:rsidRDefault="009079C2" w:rsidP="009079C2">
      <w:pPr>
        <w:jc w:val="center"/>
        <w:rPr>
          <w:rFonts w:ascii="Arial" w:hAnsi="Arial" w:cs="Arial"/>
          <w:bCs/>
          <w:sz w:val="26"/>
          <w:szCs w:val="26"/>
          <w:lang w:val="fr-FR"/>
        </w:rPr>
      </w:pPr>
      <w:proofErr w:type="spellStart"/>
      <w:proofErr w:type="gramStart"/>
      <w:r>
        <w:rPr>
          <w:rFonts w:ascii="Arial" w:hAnsi="Arial" w:cs="Arial"/>
          <w:bCs/>
          <w:sz w:val="26"/>
          <w:szCs w:val="26"/>
          <w:lang w:val="fr-FR"/>
        </w:rPr>
        <w:t>a</w:t>
      </w:r>
      <w:proofErr w:type="spellEnd"/>
      <w:proofErr w:type="gramEnd"/>
      <w:r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>
        <w:rPr>
          <w:rFonts w:ascii="Arial" w:hAnsi="Arial" w:cs="Arial"/>
          <w:bCs/>
          <w:sz w:val="26"/>
          <w:szCs w:val="26"/>
          <w:lang w:val="fr-FR"/>
        </w:rPr>
        <w:t>Proiectului</w:t>
      </w:r>
      <w:proofErr w:type="spellEnd"/>
      <w:r>
        <w:rPr>
          <w:rFonts w:ascii="Arial" w:hAnsi="Arial" w:cs="Arial"/>
          <w:bCs/>
          <w:sz w:val="26"/>
          <w:szCs w:val="26"/>
          <w:lang w:val="fr-FR"/>
        </w:rPr>
        <w:t xml:space="preserve"> de </w:t>
      </w:r>
      <w:proofErr w:type="spellStart"/>
      <w:r>
        <w:rPr>
          <w:rFonts w:ascii="Arial" w:hAnsi="Arial" w:cs="Arial"/>
          <w:bCs/>
          <w:sz w:val="26"/>
          <w:szCs w:val="26"/>
          <w:lang w:val="fr-FR"/>
        </w:rPr>
        <w:t>hotărâre</w:t>
      </w:r>
      <w:proofErr w:type="spellEnd"/>
      <w:r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privind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aprobarea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trecerii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din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domeniul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public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în</w:t>
      </w:r>
      <w:proofErr w:type="spellEnd"/>
    </w:p>
    <w:p w14:paraId="472FAF03" w14:textId="77777777" w:rsidR="00226E2A" w:rsidRDefault="009079C2" w:rsidP="009079C2">
      <w:pPr>
        <w:jc w:val="center"/>
        <w:rPr>
          <w:rFonts w:ascii="Arial" w:hAnsi="Arial" w:cs="Arial"/>
          <w:bCs/>
          <w:sz w:val="26"/>
          <w:szCs w:val="26"/>
          <w:lang w:val="fr-FR"/>
        </w:rPr>
      </w:pPr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proofErr w:type="gramStart"/>
      <w:r w:rsidRPr="009079C2">
        <w:rPr>
          <w:rFonts w:ascii="Arial" w:hAnsi="Arial" w:cs="Arial"/>
          <w:bCs/>
          <w:sz w:val="26"/>
          <w:szCs w:val="26"/>
          <w:lang w:val="fr-FR"/>
        </w:rPr>
        <w:t>domeniul</w:t>
      </w:r>
      <w:proofErr w:type="spellEnd"/>
      <w:proofErr w:type="gram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privat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al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Municipiului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Bistriţa a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unei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construcții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și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terenul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aferent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>,</w:t>
      </w:r>
    </w:p>
    <w:p w14:paraId="293CF4BD" w14:textId="10EAEAE8" w:rsidR="003B6E41" w:rsidRDefault="009079C2" w:rsidP="009079C2">
      <w:pPr>
        <w:jc w:val="center"/>
        <w:rPr>
          <w:rFonts w:ascii="Arial" w:hAnsi="Arial" w:cs="Arial"/>
          <w:bCs/>
          <w:sz w:val="26"/>
          <w:szCs w:val="26"/>
          <w:lang w:val="fr-FR"/>
        </w:rPr>
      </w:pPr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proofErr w:type="gramStart"/>
      <w:r w:rsidRPr="009079C2">
        <w:rPr>
          <w:rFonts w:ascii="Arial" w:hAnsi="Arial" w:cs="Arial"/>
          <w:bCs/>
          <w:sz w:val="26"/>
          <w:szCs w:val="26"/>
          <w:lang w:val="fr-FR"/>
        </w:rPr>
        <w:t>situat</w:t>
      </w:r>
      <w:proofErr w:type="spellEnd"/>
      <w:proofErr w:type="gram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pe</w:t>
      </w:r>
      <w:proofErr w:type="spellEnd"/>
      <w:r w:rsidR="00226E2A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strada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Lacului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, ca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urmare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a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dezafectării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de la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utilitatea</w:t>
      </w:r>
      <w:proofErr w:type="spellEnd"/>
      <w:r w:rsidRPr="009079C2">
        <w:rPr>
          <w:rFonts w:ascii="Arial" w:hAnsi="Arial" w:cs="Arial"/>
          <w:bCs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bCs/>
          <w:sz w:val="26"/>
          <w:szCs w:val="26"/>
          <w:lang w:val="fr-FR"/>
        </w:rPr>
        <w:t>publică</w:t>
      </w:r>
      <w:proofErr w:type="spellEnd"/>
    </w:p>
    <w:p w14:paraId="5876FCF0" w14:textId="77777777" w:rsidR="009079C2" w:rsidRPr="009079C2" w:rsidRDefault="009079C2" w:rsidP="009079C2">
      <w:pPr>
        <w:ind w:firstLine="720"/>
        <w:jc w:val="center"/>
        <w:rPr>
          <w:rFonts w:ascii="Arial" w:hAnsi="Arial" w:cs="Arial"/>
          <w:bCs/>
          <w:sz w:val="26"/>
          <w:szCs w:val="26"/>
          <w:lang w:val="fr-FR"/>
        </w:rPr>
      </w:pPr>
    </w:p>
    <w:p w14:paraId="201DE750" w14:textId="77777777" w:rsidR="003B6E41" w:rsidRPr="009079C2" w:rsidRDefault="003B6E41" w:rsidP="009079C2">
      <w:pPr>
        <w:ind w:firstLine="720"/>
        <w:jc w:val="both"/>
        <w:rPr>
          <w:rFonts w:ascii="Arial" w:hAnsi="Arial" w:cs="Arial"/>
          <w:color w:val="000000"/>
          <w:sz w:val="26"/>
          <w:szCs w:val="26"/>
          <w:lang w:val="fr-FR"/>
        </w:rPr>
      </w:pPr>
    </w:p>
    <w:p w14:paraId="12E3A5A5" w14:textId="1F4270B1" w:rsidR="00033658" w:rsidRPr="009079C2" w:rsidRDefault="00033658" w:rsidP="009079C2">
      <w:pPr>
        <w:ind w:firstLine="720"/>
        <w:jc w:val="both"/>
        <w:rPr>
          <w:rFonts w:ascii="Arial" w:hAnsi="Arial" w:cs="Arial"/>
          <w:color w:val="000000"/>
          <w:sz w:val="26"/>
          <w:szCs w:val="26"/>
        </w:rPr>
      </w:pP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Municipiul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Bistrița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1D3803" w:rsidRPr="009079C2">
        <w:rPr>
          <w:rFonts w:ascii="Arial" w:hAnsi="Arial" w:cs="Arial"/>
          <w:color w:val="000000"/>
          <w:sz w:val="26"/>
          <w:szCs w:val="26"/>
          <w:lang w:val="fr-FR"/>
        </w:rPr>
        <w:t>deține</w:t>
      </w:r>
      <w:proofErr w:type="spellEnd"/>
      <w:r w:rsidR="001D3803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un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imobil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construcție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și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teren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aferent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situat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municipiul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Bistrița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,</w:t>
      </w:r>
      <w:r w:rsid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strada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Lacului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înscris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Inventarul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bunurilor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care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aparțin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domeniului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public al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municipiului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Bistrița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atestat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prin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Hotărârea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Guvernului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României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nr.527/2010, la CAP.V ”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Terenuri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și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clădiri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care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își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desfășoară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proofErr w:type="gram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activitatea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Consiliul</w:t>
      </w:r>
      <w:proofErr w:type="spellEnd"/>
      <w:proofErr w:type="gram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local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și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Primăria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precum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și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instituțile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publice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interes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local”,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subcap.D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”Alte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bunuri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imobile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”,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poziți</w:t>
      </w:r>
      <w:r w:rsidR="009079C2">
        <w:rPr>
          <w:rFonts w:ascii="Arial" w:hAnsi="Arial" w:cs="Arial"/>
          <w:color w:val="000000"/>
          <w:sz w:val="26"/>
          <w:szCs w:val="26"/>
          <w:lang w:val="fr-FR"/>
        </w:rPr>
        <w:t>a</w:t>
      </w:r>
      <w:proofErr w:type="spellEnd"/>
      <w:r w:rsid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Pr="009079C2">
        <w:rPr>
          <w:rFonts w:ascii="Arial" w:hAnsi="Arial" w:cs="Arial"/>
          <w:color w:val="000000"/>
          <w:sz w:val="26"/>
          <w:szCs w:val="26"/>
          <w:lang w:val="fr-FR"/>
        </w:rPr>
        <w:t>nr</w:t>
      </w:r>
      <w:r w:rsidR="009079C2">
        <w:rPr>
          <w:rFonts w:ascii="Arial" w:hAnsi="Arial" w:cs="Arial"/>
          <w:color w:val="000000"/>
          <w:sz w:val="26"/>
          <w:szCs w:val="26"/>
          <w:lang w:val="fr-FR"/>
        </w:rPr>
        <w:t>.</w:t>
      </w:r>
      <w:r w:rsidRPr="009079C2">
        <w:rPr>
          <w:rFonts w:ascii="Arial" w:hAnsi="Arial" w:cs="Arial"/>
          <w:color w:val="000000"/>
          <w:sz w:val="26"/>
          <w:szCs w:val="26"/>
          <w:lang w:val="fr-FR"/>
        </w:rPr>
        <w:t>51</w:t>
      </w:r>
      <w:r w:rsidR="009079C2">
        <w:rPr>
          <w:rFonts w:ascii="Arial" w:hAnsi="Arial" w:cs="Arial"/>
          <w:color w:val="000000"/>
          <w:sz w:val="26"/>
          <w:szCs w:val="26"/>
          <w:lang w:val="fr-FR"/>
        </w:rPr>
        <w:t>,</w:t>
      </w:r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figurând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înscris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CF</w:t>
      </w:r>
      <w:r w:rsid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nr.</w:t>
      </w:r>
      <w:r w:rsidR="009079C2" w:rsidRPr="009079C2">
        <w:rPr>
          <w:rFonts w:ascii="Arial" w:hAnsi="Arial" w:cs="Arial"/>
          <w:color w:val="000000"/>
          <w:sz w:val="26"/>
          <w:szCs w:val="26"/>
        </w:rPr>
        <w:t xml:space="preserve"> 82372 Bistrița</w:t>
      </w:r>
      <w:r w:rsidR="009079C2">
        <w:rPr>
          <w:rFonts w:ascii="Arial" w:hAnsi="Arial" w:cs="Arial"/>
          <w:color w:val="000000"/>
          <w:sz w:val="26"/>
          <w:szCs w:val="26"/>
          <w:lang w:val="fr-FR"/>
        </w:rPr>
        <w:t>.</w:t>
      </w:r>
    </w:p>
    <w:p w14:paraId="1CEF296C" w14:textId="52EA08CC" w:rsidR="009079C2" w:rsidRDefault="00033658" w:rsidP="009079C2">
      <w:pPr>
        <w:ind w:firstLine="720"/>
        <w:jc w:val="both"/>
        <w:rPr>
          <w:rFonts w:ascii="Arial" w:hAnsi="Arial" w:cs="Arial"/>
          <w:sz w:val="26"/>
          <w:szCs w:val="26"/>
          <w:lang w:val="fr-FR" w:eastAsia="ro-RO"/>
        </w:rPr>
      </w:pP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Imobilul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construcție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este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înscris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inventar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gram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ca</w:t>
      </w:r>
      <w:proofErr w:type="gram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și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r w:rsidRPr="009079C2">
        <w:rPr>
          <w:rFonts w:ascii="Arial" w:hAnsi="Arial" w:cs="Arial"/>
          <w:sz w:val="26"/>
          <w:szCs w:val="26"/>
          <w:lang w:val="fr-FR" w:eastAsia="ro-RO"/>
        </w:rPr>
        <w:t>“</w:t>
      </w:r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structură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de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rezistență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parțial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executată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“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cu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suprafața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construită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de 434,70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mp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și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suprafața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desfăsurată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de 870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mp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.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Construcția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acestuia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a </w:t>
      </w:r>
      <w:proofErr w:type="spellStart"/>
      <w:proofErr w:type="gramStart"/>
      <w:r w:rsidRPr="009079C2">
        <w:rPr>
          <w:rFonts w:ascii="Arial" w:hAnsi="Arial" w:cs="Arial"/>
          <w:sz w:val="26"/>
          <w:szCs w:val="26"/>
          <w:lang w:val="fr-FR" w:eastAsia="ro-RO"/>
        </w:rPr>
        <w:t>fost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începută</w:t>
      </w:r>
      <w:proofErr w:type="spellEnd"/>
      <w:proofErr w:type="gram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înainte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de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anul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1990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și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nefinalizată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>,</w:t>
      </w:r>
      <w:r w:rsid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iar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la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această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dată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se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află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într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-o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stare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avansată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de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degradare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>,</w:t>
      </w:r>
      <w:r w:rsid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timp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nefiind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identificată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o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modalitate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de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valorificare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a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acesteia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sau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o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utilitate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publică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. </w:t>
      </w:r>
    </w:p>
    <w:p w14:paraId="05F5661C" w14:textId="7D4EC6DE" w:rsidR="00033658" w:rsidRPr="009079C2" w:rsidRDefault="00033658" w:rsidP="009079C2">
      <w:pPr>
        <w:ind w:firstLine="720"/>
        <w:jc w:val="both"/>
        <w:rPr>
          <w:rFonts w:ascii="Arial" w:hAnsi="Arial" w:cs="Arial"/>
          <w:color w:val="000000"/>
          <w:sz w:val="26"/>
          <w:szCs w:val="26"/>
          <w:lang w:val="fr-FR"/>
        </w:rPr>
      </w:pP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Având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vedere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cele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prezentate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>,</w:t>
      </w:r>
      <w:r w:rsid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precum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și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faptul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,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construcția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este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înconjurată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de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imobile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proprietate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privată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3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laturi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>,</w:t>
      </w:r>
      <w:r w:rsid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terenul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aferent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acesteia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fiind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tot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suprafață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de 435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mp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>,</w:t>
      </w:r>
      <w:r w:rsid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care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corespunde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cu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suprafața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la sol a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clădirii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,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propun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trecerea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atât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a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construcției</w:t>
      </w:r>
      <w:proofErr w:type="spellEnd"/>
      <w:r w:rsidR="009079C2">
        <w:rPr>
          <w:rFonts w:ascii="Arial" w:hAnsi="Arial" w:cs="Arial"/>
          <w:sz w:val="26"/>
          <w:szCs w:val="26"/>
          <w:lang w:val="fr-FR" w:eastAsia="ro-RO"/>
        </w:rPr>
        <w:t>,</w:t>
      </w:r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cât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și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a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terenului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aferent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proprietatea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privată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a </w:t>
      </w:r>
      <w:proofErr w:type="spellStart"/>
      <w:r w:rsidR="009079C2">
        <w:rPr>
          <w:rFonts w:ascii="Arial" w:hAnsi="Arial" w:cs="Arial"/>
          <w:sz w:val="26"/>
          <w:szCs w:val="26"/>
          <w:lang w:val="fr-FR" w:eastAsia="ro-RO"/>
        </w:rPr>
        <w:t>M</w:t>
      </w:r>
      <w:r w:rsidRPr="009079C2">
        <w:rPr>
          <w:rFonts w:ascii="Arial" w:hAnsi="Arial" w:cs="Arial"/>
          <w:sz w:val="26"/>
          <w:szCs w:val="26"/>
          <w:lang w:val="fr-FR" w:eastAsia="ro-RO"/>
        </w:rPr>
        <w:t>unicipiului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proofErr w:type="gramStart"/>
      <w:r w:rsidRPr="009079C2">
        <w:rPr>
          <w:rFonts w:ascii="Arial" w:hAnsi="Arial" w:cs="Arial"/>
          <w:sz w:val="26"/>
          <w:szCs w:val="26"/>
          <w:lang w:val="fr-FR" w:eastAsia="ro-RO"/>
        </w:rPr>
        <w:t>Bistrița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, 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în</w:t>
      </w:r>
      <w:proofErr w:type="spellEnd"/>
      <w:proofErr w:type="gram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vederea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valorificării</w:t>
      </w:r>
      <w:proofErr w:type="spellEnd"/>
      <w:r w:rsidR="00226E2A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="00226E2A">
        <w:rPr>
          <w:rFonts w:ascii="Arial" w:hAnsi="Arial" w:cs="Arial"/>
          <w:sz w:val="26"/>
          <w:szCs w:val="26"/>
          <w:lang w:val="fr-FR" w:eastAsia="ro-RO"/>
        </w:rPr>
        <w:t>ulterioare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>,</w:t>
      </w:r>
      <w:r w:rsid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conform</w:t>
      </w:r>
      <w:proofErr w:type="spellEnd"/>
      <w:r w:rsid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="009079C2">
        <w:rPr>
          <w:rFonts w:ascii="Arial" w:hAnsi="Arial" w:cs="Arial"/>
          <w:sz w:val="26"/>
          <w:szCs w:val="26"/>
          <w:lang w:val="fr-FR" w:eastAsia="ro-RO"/>
        </w:rPr>
        <w:t>prevederilor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leg</w:t>
      </w:r>
      <w:r w:rsidR="009079C2">
        <w:rPr>
          <w:rFonts w:ascii="Arial" w:hAnsi="Arial" w:cs="Arial"/>
          <w:sz w:val="26"/>
          <w:szCs w:val="26"/>
          <w:lang w:val="fr-FR" w:eastAsia="ro-RO"/>
        </w:rPr>
        <w:t>ale</w:t>
      </w:r>
      <w:proofErr w:type="spellEnd"/>
      <w:r w:rsidR="009079C2">
        <w:rPr>
          <w:rFonts w:ascii="Arial" w:hAnsi="Arial" w:cs="Arial"/>
          <w:sz w:val="26"/>
          <w:szCs w:val="26"/>
          <w:lang w:val="fr-FR" w:eastAsia="ro-RO"/>
        </w:rPr>
        <w:t>.</w:t>
      </w:r>
    </w:p>
    <w:p w14:paraId="640032F8" w14:textId="1FAA9BA8" w:rsidR="00033658" w:rsidRPr="009079C2" w:rsidRDefault="00226E2A" w:rsidP="009079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FF0000"/>
          <w:sz w:val="26"/>
          <w:szCs w:val="26"/>
          <w:lang w:val="fr-FR"/>
        </w:rPr>
      </w:pP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În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conformitate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cu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prevederile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art.129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alin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.(1) din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Codul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administrativ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aprobat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prin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Ordonanța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de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urgență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a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Guvernului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nr.57/2019, cu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modificările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și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completările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ulterioare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, </w:t>
      </w:r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”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Consiliul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local are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iniţiativă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şi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hotărăşte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,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în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condiţiile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legii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,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în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toate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problemele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de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interes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local, cu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excepţia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celor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care sunt date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prin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lege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în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competenţa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altor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autorităţi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ale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administraţiei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publice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locale </w:t>
      </w:r>
      <w:proofErr w:type="spellStart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>sau</w:t>
      </w:r>
      <w:proofErr w:type="spellEnd"/>
      <w:r w:rsidRPr="00226E2A">
        <w:rPr>
          <w:rFonts w:ascii="Arial" w:hAnsi="Arial" w:cs="Arial"/>
          <w:i/>
          <w:iCs/>
          <w:sz w:val="26"/>
          <w:szCs w:val="26"/>
          <w:lang w:eastAsia="ro-RO"/>
        </w:rPr>
        <w:t xml:space="preserve"> centrale”,</w:t>
      </w:r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având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printre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atribuții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și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administrarea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domeniului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public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și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privat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al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unității</w:t>
      </w:r>
      <w:proofErr w:type="spellEnd"/>
      <w:r w:rsidRPr="00226E2A"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Pr="00226E2A">
        <w:rPr>
          <w:rFonts w:ascii="Arial" w:hAnsi="Arial" w:cs="Arial"/>
          <w:sz w:val="26"/>
          <w:szCs w:val="26"/>
          <w:lang w:eastAsia="ro-RO"/>
        </w:rPr>
        <w:t>administrativ-teritoriale</w:t>
      </w:r>
      <w:proofErr w:type="spellEnd"/>
      <w:r>
        <w:rPr>
          <w:rFonts w:ascii="Arial" w:hAnsi="Arial" w:cs="Arial"/>
          <w:sz w:val="26"/>
          <w:szCs w:val="26"/>
          <w:lang w:eastAsia="ro-RO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și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r w:rsidR="00033658" w:rsidRPr="009079C2">
        <w:rPr>
          <w:rFonts w:ascii="Arial" w:hAnsi="Arial" w:cs="Arial"/>
          <w:sz w:val="26"/>
          <w:szCs w:val="26"/>
        </w:rPr>
        <w:t>a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sigur</w:t>
      </w:r>
      <w:r>
        <w:rPr>
          <w:rFonts w:ascii="Arial" w:hAnsi="Arial" w:cs="Arial"/>
          <w:sz w:val="26"/>
          <w:szCs w:val="26"/>
          <w:lang w:val="en-GB" w:eastAsia="en-GB"/>
        </w:rPr>
        <w:t>area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potrivit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competenţelor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sale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şi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în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condiţiile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legii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,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cadrul</w:t>
      </w:r>
      <w:r>
        <w:rPr>
          <w:rFonts w:ascii="Arial" w:hAnsi="Arial" w:cs="Arial"/>
          <w:sz w:val="26"/>
          <w:szCs w:val="26"/>
          <w:lang w:val="en-GB" w:eastAsia="en-GB"/>
        </w:rPr>
        <w:t>ui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necesar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pentru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furnizarea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serviciilor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publice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de </w:t>
      </w:r>
      <w:proofErr w:type="spellStart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>interes</w:t>
      </w:r>
      <w:proofErr w:type="spellEnd"/>
      <w:r w:rsidR="00033658" w:rsidRPr="009079C2">
        <w:rPr>
          <w:rFonts w:ascii="Arial" w:hAnsi="Arial" w:cs="Arial"/>
          <w:sz w:val="26"/>
          <w:szCs w:val="26"/>
          <w:lang w:val="en-GB" w:eastAsia="en-GB"/>
        </w:rPr>
        <w:t xml:space="preserve"> local. </w:t>
      </w:r>
    </w:p>
    <w:p w14:paraId="76B0442F" w14:textId="77777777" w:rsidR="00033658" w:rsidRDefault="00033658" w:rsidP="009079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i/>
          <w:sz w:val="26"/>
          <w:szCs w:val="26"/>
          <w:lang w:val="fr-FR" w:eastAsia="en-GB"/>
        </w:rPr>
      </w:pPr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Mai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mult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,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conform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art.361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din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același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act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 w:eastAsia="ro-RO"/>
        </w:rPr>
        <w:t>normativ</w:t>
      </w:r>
      <w:proofErr w:type="spellEnd"/>
      <w:r w:rsidRPr="009079C2">
        <w:rPr>
          <w:rFonts w:ascii="Arial" w:hAnsi="Arial" w:cs="Arial"/>
          <w:sz w:val="26"/>
          <w:szCs w:val="26"/>
          <w:lang w:val="fr-FR" w:eastAsia="ro-RO"/>
        </w:rPr>
        <w:t xml:space="preserve"> “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Trecerea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unui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bun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din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domeniul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public al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unei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unităţi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administrativ-teritoriale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în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domeniul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privat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al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acesteia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se face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prin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hotărâre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a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consiliului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judeţean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,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respectiv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a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Consiliului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General al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Municipiului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Bucureşti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ori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a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consiliului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local al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comunei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, al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oraşului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sau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al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municipiului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,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după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caz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,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dacă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prin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lege nu se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dispune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altfel</w:t>
      </w:r>
      <w:proofErr w:type="spellEnd"/>
      <w:r w:rsidRPr="009079C2">
        <w:rPr>
          <w:rFonts w:ascii="Arial" w:hAnsi="Arial" w:cs="Arial"/>
          <w:i/>
          <w:sz w:val="26"/>
          <w:szCs w:val="26"/>
          <w:lang w:val="fr-FR" w:eastAsia="en-GB"/>
        </w:rPr>
        <w:t>.”</w:t>
      </w:r>
    </w:p>
    <w:p w14:paraId="1039D091" w14:textId="22A0ABF7" w:rsidR="00226E2A" w:rsidRPr="00226E2A" w:rsidRDefault="00226E2A" w:rsidP="009079C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i/>
          <w:sz w:val="26"/>
          <w:szCs w:val="26"/>
          <w:lang w:val="fr-FR" w:eastAsia="en-GB"/>
        </w:rPr>
      </w:pPr>
      <w:r w:rsidRPr="00226E2A">
        <w:rPr>
          <w:rFonts w:ascii="Arial" w:hAnsi="Arial" w:cs="Arial"/>
          <w:iCs/>
          <w:sz w:val="26"/>
          <w:szCs w:val="26"/>
          <w:lang w:val="fr-FR" w:eastAsia="en-GB"/>
        </w:rPr>
        <w:t xml:space="preserve">De </w:t>
      </w:r>
      <w:proofErr w:type="spellStart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>asemenea</w:t>
      </w:r>
      <w:proofErr w:type="spellEnd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 xml:space="preserve">, art.864 </w:t>
      </w:r>
      <w:proofErr w:type="spellStart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>din</w:t>
      </w:r>
      <w:proofErr w:type="spellEnd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>Codul</w:t>
      </w:r>
      <w:proofErr w:type="spellEnd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 xml:space="preserve"> civil </w:t>
      </w:r>
      <w:proofErr w:type="spellStart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>prevede</w:t>
      </w:r>
      <w:proofErr w:type="spellEnd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>că</w:t>
      </w:r>
      <w:proofErr w:type="spellEnd"/>
      <w:r w:rsidRPr="00226E2A">
        <w:rPr>
          <w:rFonts w:ascii="Arial" w:hAnsi="Arial" w:cs="Arial"/>
          <w:iCs/>
          <w:sz w:val="26"/>
          <w:szCs w:val="26"/>
          <w:lang w:val="fr-FR" w:eastAsia="en-GB"/>
        </w:rPr>
        <w:t xml:space="preserve"> „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dreptul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de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proprietate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publică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se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stinge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dacă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bunul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a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pierit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sau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a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trecut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în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domeniul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privat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,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dacă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a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încetat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uzul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şi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interesul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public,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cu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respectarea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condiţiilor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</w:t>
      </w:r>
      <w:proofErr w:type="spellStart"/>
      <w:r w:rsidRPr="00226E2A">
        <w:rPr>
          <w:rFonts w:ascii="Arial" w:hAnsi="Arial" w:cs="Arial"/>
          <w:i/>
          <w:sz w:val="26"/>
          <w:szCs w:val="26"/>
          <w:lang w:val="fr-FR" w:eastAsia="en-GB"/>
        </w:rPr>
        <w:t>prevăzute</w:t>
      </w:r>
      <w:proofErr w:type="spellEnd"/>
      <w:r w:rsidRPr="00226E2A">
        <w:rPr>
          <w:rFonts w:ascii="Arial" w:hAnsi="Arial" w:cs="Arial"/>
          <w:i/>
          <w:sz w:val="26"/>
          <w:szCs w:val="26"/>
          <w:lang w:val="fr-FR" w:eastAsia="en-GB"/>
        </w:rPr>
        <w:t xml:space="preserve"> de lege”.</w:t>
      </w:r>
    </w:p>
    <w:p w14:paraId="7813EA20" w14:textId="5A94A084" w:rsidR="00033658" w:rsidRPr="009079C2" w:rsidRDefault="00033658" w:rsidP="009079C2">
      <w:pPr>
        <w:ind w:firstLine="720"/>
        <w:jc w:val="both"/>
        <w:rPr>
          <w:rFonts w:ascii="Arial" w:hAnsi="Arial" w:cs="Arial"/>
          <w:sz w:val="26"/>
          <w:szCs w:val="26"/>
          <w:lang w:val="fr-FR"/>
        </w:rPr>
      </w:pPr>
      <w:proofErr w:type="spellStart"/>
      <w:r w:rsidRPr="009079C2">
        <w:rPr>
          <w:rFonts w:ascii="Arial" w:hAnsi="Arial" w:cs="Arial"/>
          <w:sz w:val="26"/>
          <w:szCs w:val="26"/>
          <w:lang w:val="fr-FR"/>
        </w:rPr>
        <w:t>Având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/>
        </w:rPr>
        <w:t>în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/>
        </w:rPr>
        <w:t>vedere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/>
        </w:rPr>
        <w:t>motivele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Pr="009079C2">
        <w:rPr>
          <w:rFonts w:ascii="Arial" w:hAnsi="Arial" w:cs="Arial"/>
          <w:sz w:val="26"/>
          <w:szCs w:val="26"/>
          <w:lang w:val="fr-FR"/>
        </w:rPr>
        <w:t>expuse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mai sus, </w:t>
      </w:r>
      <w:proofErr w:type="spellStart"/>
      <w:r w:rsidRPr="009079C2">
        <w:rPr>
          <w:rFonts w:ascii="Arial" w:hAnsi="Arial" w:cs="Arial"/>
          <w:sz w:val="26"/>
          <w:szCs w:val="26"/>
          <w:lang w:val="fr-FR"/>
        </w:rPr>
        <w:t>propun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="00226E2A">
        <w:rPr>
          <w:rFonts w:ascii="Arial" w:hAnsi="Arial" w:cs="Arial"/>
          <w:sz w:val="26"/>
          <w:szCs w:val="26"/>
          <w:lang w:val="fr-FR"/>
        </w:rPr>
        <w:t>adoptarea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</w:t>
      </w:r>
      <w:proofErr w:type="spellStart"/>
      <w:r w:rsidR="009079C2">
        <w:rPr>
          <w:rFonts w:ascii="Arial" w:hAnsi="Arial" w:cs="Arial"/>
          <w:sz w:val="26"/>
          <w:szCs w:val="26"/>
          <w:lang w:val="fr-FR"/>
        </w:rPr>
        <w:t>P</w:t>
      </w:r>
      <w:r w:rsidRPr="009079C2">
        <w:rPr>
          <w:rFonts w:ascii="Arial" w:hAnsi="Arial" w:cs="Arial"/>
          <w:sz w:val="26"/>
          <w:szCs w:val="26"/>
          <w:lang w:val="fr-FR"/>
        </w:rPr>
        <w:t>roiectul</w:t>
      </w:r>
      <w:r w:rsidR="009079C2">
        <w:rPr>
          <w:rFonts w:ascii="Arial" w:hAnsi="Arial" w:cs="Arial"/>
          <w:sz w:val="26"/>
          <w:szCs w:val="26"/>
          <w:lang w:val="fr-FR"/>
        </w:rPr>
        <w:t>ui</w:t>
      </w:r>
      <w:proofErr w:type="spellEnd"/>
      <w:r w:rsidRPr="009079C2">
        <w:rPr>
          <w:rFonts w:ascii="Arial" w:hAnsi="Arial" w:cs="Arial"/>
          <w:sz w:val="26"/>
          <w:szCs w:val="26"/>
          <w:lang w:val="fr-FR"/>
        </w:rPr>
        <w:t xml:space="preserve"> de </w:t>
      </w:r>
      <w:proofErr w:type="spellStart"/>
      <w:r w:rsidRPr="009079C2">
        <w:rPr>
          <w:rFonts w:ascii="Arial" w:hAnsi="Arial" w:cs="Arial"/>
          <w:color w:val="000000"/>
          <w:sz w:val="26"/>
          <w:szCs w:val="26"/>
          <w:lang w:val="fr-FR"/>
        </w:rPr>
        <w:t>hotărâre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privind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aprobarea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trecerii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din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domeniul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public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în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domeniul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privat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al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Municipiului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Bistriţa a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unei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construcții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și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terenul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aferent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situat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pe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strada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Lacului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proofErr w:type="gram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ca</w:t>
      </w:r>
      <w:proofErr w:type="gram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urmare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a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dezafectării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de la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utilitatea</w:t>
      </w:r>
      <w:proofErr w:type="spellEnd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 </w:t>
      </w:r>
      <w:proofErr w:type="spellStart"/>
      <w:r w:rsidR="009079C2" w:rsidRPr="009079C2">
        <w:rPr>
          <w:rFonts w:ascii="Arial" w:hAnsi="Arial" w:cs="Arial"/>
          <w:color w:val="000000"/>
          <w:sz w:val="26"/>
          <w:szCs w:val="26"/>
          <w:lang w:val="fr-FR"/>
        </w:rPr>
        <w:t>publică</w:t>
      </w:r>
      <w:proofErr w:type="spellEnd"/>
      <w:r w:rsidRPr="009079C2">
        <w:rPr>
          <w:rFonts w:ascii="Arial" w:hAnsi="Arial" w:cs="Arial"/>
          <w:color w:val="000000"/>
          <w:sz w:val="26"/>
          <w:szCs w:val="26"/>
          <w:lang w:val="fr-FR"/>
        </w:rPr>
        <w:t xml:space="preserve">, </w:t>
      </w:r>
      <w:r w:rsidRPr="009079C2">
        <w:rPr>
          <w:rFonts w:ascii="Arial" w:hAnsi="Arial" w:cs="Arial"/>
          <w:sz w:val="26"/>
          <w:szCs w:val="26"/>
          <w:lang w:val="ro-RO"/>
        </w:rPr>
        <w:t>în forma prezentată.</w:t>
      </w:r>
    </w:p>
    <w:p w14:paraId="7818E417" w14:textId="77777777" w:rsidR="003B6E41" w:rsidRPr="009079C2" w:rsidRDefault="003B6E41" w:rsidP="009079C2">
      <w:pPr>
        <w:ind w:firstLine="720"/>
        <w:jc w:val="both"/>
        <w:rPr>
          <w:rFonts w:ascii="Arial" w:hAnsi="Arial" w:cs="Arial"/>
          <w:b/>
          <w:sz w:val="26"/>
          <w:szCs w:val="26"/>
          <w:lang w:val="ro-RO"/>
        </w:rPr>
      </w:pPr>
    </w:p>
    <w:p w14:paraId="29FFDCF8" w14:textId="0B227469" w:rsidR="003B6E41" w:rsidRPr="009079C2" w:rsidRDefault="003B6E41" w:rsidP="009079C2">
      <w:pPr>
        <w:tabs>
          <w:tab w:val="left" w:pos="567"/>
        </w:tabs>
        <w:autoSpaceDE w:val="0"/>
        <w:autoSpaceDN w:val="0"/>
        <w:adjustRightInd w:val="0"/>
        <w:ind w:right="-360"/>
        <w:jc w:val="center"/>
        <w:rPr>
          <w:rFonts w:ascii="Arial" w:hAnsi="Arial" w:cs="Arial"/>
          <w:b/>
          <w:sz w:val="26"/>
          <w:szCs w:val="26"/>
        </w:rPr>
      </w:pPr>
      <w:proofErr w:type="spellStart"/>
      <w:r w:rsidRPr="009079C2">
        <w:rPr>
          <w:rFonts w:ascii="Arial" w:hAnsi="Arial" w:cs="Arial"/>
          <w:b/>
          <w:sz w:val="26"/>
          <w:szCs w:val="26"/>
        </w:rPr>
        <w:t>Primarul</w:t>
      </w:r>
      <w:proofErr w:type="spellEnd"/>
      <w:r w:rsidRPr="009079C2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9079C2">
        <w:rPr>
          <w:rFonts w:ascii="Arial" w:hAnsi="Arial" w:cs="Arial"/>
          <w:b/>
          <w:sz w:val="26"/>
          <w:szCs w:val="26"/>
        </w:rPr>
        <w:t>municipiului</w:t>
      </w:r>
      <w:proofErr w:type="spellEnd"/>
      <w:r w:rsidRPr="009079C2">
        <w:rPr>
          <w:rFonts w:ascii="Arial" w:hAnsi="Arial" w:cs="Arial"/>
          <w:b/>
          <w:sz w:val="26"/>
          <w:szCs w:val="26"/>
        </w:rPr>
        <w:t xml:space="preserve"> Bistrița,</w:t>
      </w:r>
    </w:p>
    <w:p w14:paraId="57CCEA89" w14:textId="77777777" w:rsidR="003B6E41" w:rsidRPr="009079C2" w:rsidRDefault="003B6E41" w:rsidP="009079C2">
      <w:pPr>
        <w:tabs>
          <w:tab w:val="left" w:pos="720"/>
        </w:tabs>
        <w:jc w:val="center"/>
        <w:rPr>
          <w:rFonts w:ascii="Arial" w:hAnsi="Arial" w:cs="Arial"/>
          <w:b/>
          <w:sz w:val="26"/>
          <w:szCs w:val="26"/>
          <w:lang w:val="ro-RO"/>
        </w:rPr>
      </w:pPr>
      <w:r w:rsidRPr="009079C2">
        <w:rPr>
          <w:rFonts w:ascii="Arial" w:hAnsi="Arial" w:cs="Arial"/>
          <w:b/>
          <w:sz w:val="26"/>
          <w:szCs w:val="26"/>
          <w:lang w:val="ro-RO"/>
        </w:rPr>
        <w:t>Ioan TURC</w:t>
      </w:r>
    </w:p>
    <w:p w14:paraId="43E0A355" w14:textId="58D94CC3" w:rsidR="00CF3C63" w:rsidRPr="009079C2" w:rsidRDefault="003B6E41" w:rsidP="009079C2">
      <w:pPr>
        <w:tabs>
          <w:tab w:val="left" w:pos="720"/>
        </w:tabs>
        <w:rPr>
          <w:sz w:val="20"/>
          <w:szCs w:val="20"/>
        </w:rPr>
      </w:pPr>
      <w:r w:rsidRPr="009079C2">
        <w:rPr>
          <w:rFonts w:ascii="Arial" w:hAnsi="Arial" w:cs="Arial"/>
          <w:sz w:val="20"/>
          <w:szCs w:val="20"/>
        </w:rPr>
        <w:t>V</w:t>
      </w:r>
      <w:r w:rsidR="009079C2" w:rsidRPr="009079C2">
        <w:rPr>
          <w:rFonts w:ascii="Arial" w:hAnsi="Arial" w:cs="Arial"/>
          <w:sz w:val="20"/>
          <w:szCs w:val="20"/>
        </w:rPr>
        <w:t>.M</w:t>
      </w:r>
      <w:r w:rsidRPr="009079C2">
        <w:rPr>
          <w:rFonts w:ascii="Arial" w:hAnsi="Arial" w:cs="Arial"/>
          <w:sz w:val="20"/>
          <w:szCs w:val="20"/>
        </w:rPr>
        <w:t>/2ex.</w:t>
      </w:r>
    </w:p>
    <w:sectPr w:rsidR="00CF3C63" w:rsidRPr="009079C2" w:rsidSect="009079C2">
      <w:pgSz w:w="12240" w:h="15840"/>
      <w:pgMar w:top="540" w:right="99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37"/>
    <w:rsid w:val="00033658"/>
    <w:rsid w:val="000A176A"/>
    <w:rsid w:val="001D3803"/>
    <w:rsid w:val="001D77B1"/>
    <w:rsid w:val="00226E2A"/>
    <w:rsid w:val="002F7170"/>
    <w:rsid w:val="003702CE"/>
    <w:rsid w:val="003B6E41"/>
    <w:rsid w:val="003D7B62"/>
    <w:rsid w:val="0040716C"/>
    <w:rsid w:val="004A1C13"/>
    <w:rsid w:val="004F07AE"/>
    <w:rsid w:val="00690213"/>
    <w:rsid w:val="008B1610"/>
    <w:rsid w:val="008C5EB6"/>
    <w:rsid w:val="009079C2"/>
    <w:rsid w:val="009534C8"/>
    <w:rsid w:val="009A0344"/>
    <w:rsid w:val="00C0057A"/>
    <w:rsid w:val="00CF3C63"/>
    <w:rsid w:val="00E6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8440C"/>
  <w15:chartTrackingRefBased/>
  <w15:docId w15:val="{418325B2-23BB-4B49-9CC4-D31601BA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5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1">
    <w:name w:val="Caracter Caracter1"/>
    <w:basedOn w:val="Normal"/>
    <w:rsid w:val="00C0057A"/>
    <w:rPr>
      <w:lang w:val="pl-PL" w:eastAsia="pl-PL"/>
    </w:rPr>
  </w:style>
  <w:style w:type="character" w:customStyle="1" w:styleId="BodyTextChar">
    <w:name w:val="Body Text Char"/>
    <w:link w:val="BodyText"/>
    <w:locked/>
    <w:rsid w:val="003B6E41"/>
    <w:rPr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3B6E41"/>
    <w:pPr>
      <w:spacing w:after="120"/>
    </w:pPr>
    <w:rPr>
      <w:rFonts w:asciiTheme="minorHAnsi" w:eastAsiaTheme="minorHAnsi" w:hAnsiTheme="minorHAnsi" w:cstheme="minorBidi"/>
      <w:kern w:val="2"/>
      <w:lang w:val="ro-RO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3B6E4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MARINA</dc:creator>
  <cp:keywords/>
  <dc:description/>
  <cp:lastModifiedBy>Alina Ionescu</cp:lastModifiedBy>
  <cp:revision>12</cp:revision>
  <cp:lastPrinted>2024-08-12T12:41:00Z</cp:lastPrinted>
  <dcterms:created xsi:type="dcterms:W3CDTF">2024-04-30T05:45:00Z</dcterms:created>
  <dcterms:modified xsi:type="dcterms:W3CDTF">2024-08-12T12:45:00Z</dcterms:modified>
</cp:coreProperties>
</file>