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MUNICIPIUL BISTRITA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CONSTRUIRE LOCUINTE DE NECESITATE, Mun. Bistrita, Loc. Viisoara, Str. Sperantei, nr. 4, Jud. B-N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OB.1 CONSTRUCTII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ind/>
                    <w:jc w:val="left"/>
                  </w:pPr>
                  <w:r>
                    <w:rPr>
       </w:rPr>
                    <w:t xml:space="preserve">002 Amenajare platforma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62000"/>
                  <wp:wrapNone/>
                  <wp:docPr id="845862591" name="Picture">
</wp:docPr>
                  <a:graphic>
                    <a:graphicData uri="http://schemas.openxmlformats.org/drawingml/2006/picture">
                      <pic:pic>
                        <pic:nvPicPr>
                          <pic:cNvPr id="845862591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ind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TSC03A11 - </w:t>
                        </w:r>
                        <w:r>
                          <w:rPr>
                            <w:b w:val="false"/>
                          </w:rPr>
                          <w:t xml:space="preserve">Sapatura mecanica cu excavatorul de 0.40-0.70 MC,cu motor cu ardere interna si comanda hidraulica,in : pamant cu umiditate naturala descarcare in depozit teren catg 1 in conditiile gospodaririi apelor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2.100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TSC35B3 - </w:t>
                        </w:r>
                        <w:r>
                          <w:rPr>
                            <w:b w:val="false"/>
                          </w:rPr>
                          <w:t xml:space="preserve">Excavat,transport,cu incarcator frontal,la distante de : incarcare in autovehicul cu incarcator frontal pe pneuri de 1.5-4.0 MC,pamant din teren categoria 2 la distanta &lt; 10 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2.100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TRA01A10P - </w:t>
                        </w:r>
                        <w:r>
                          <w:rPr>
                            <w:b w:val="false"/>
                          </w:rPr>
                          <w:t xml:space="preserve">Transportul rutier al pamintului sau molozului cu autobasculanta dist.=10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378.000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TSD02A1 - </w:t>
                        </w:r>
                        <w:r>
                          <w:rPr>
                            <w:b w:val="false"/>
                          </w:rPr>
                          <w:t xml:space="preserve">Imprastierea pamantului afanat provenit din teren categoria 1 sau 2,executata cu buldozer pe tractor cu senile de 65-80 cp,in straturi cu grosimea de: 15-20 CM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2.100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CA03B% - </w:t>
                        </w:r>
                        <w:r>
                          <w:rPr>
                            <w:b w:val="false"/>
                          </w:rPr>
                          <w:t xml:space="preserve">Turnare cu pompa beton in fundatii, socluri, ziduri de slprijin, pereti sub cota zero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210.000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5.1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2100945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de ciment B 150 stas 3622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215.250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5.2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3719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Vibrator de ext act.electric 0,25-1,1KW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41.790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CZ0301E1 - </w:t>
                        </w:r>
                        <w:r>
                          <w:rPr>
                            <w:b w:val="false"/>
                          </w:rPr>
                          <w:t xml:space="preserve">Confectionarea armaturilor din otel beton pentru beton armat in fundatii fasonarea barelor pentru fundatii izolate (inclusiv fundatii pahar) continui si radiere, in ateliere centralizate BST500C D=10-16 mm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kg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2,500.000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7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"002"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929856228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929856228" name="Picture"/>
                                <pic:cNvPicPr/>
                              </pic:nvPicPr>
                              <pic:blipFill>
                                <a:blip r:embed="img_0_0_6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CC01C1 - </w:t>
                        </w:r>
                        <w:r>
                          <w:rPr>
                            <w:b w:val="false"/>
                          </w:rPr>
                          <w:t xml:space="preserve">Montarea armaturilor din otel-beton in fundatii continue si radiere (placi), distantier din mase plastice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kg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2,500.000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CB03A1 - </w:t>
                        </w:r>
                        <w:r>
                          <w:rPr>
                            <w:b w:val="false"/>
                          </w:rPr>
                          <w:t xml:space="preserve">Cofraje pentru beton armat in pereti drepti si diafragme, din panouri refolosibile, cu astereala din scanduri de rasinoase scurte si subscurte inclusiv sprijinirile  la constructii avand inaltimea pana la 20 m inclusiv, cu planseu din beton monolit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350.000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CA03B% - </w:t>
                        </w:r>
                        <w:r>
                          <w:rPr>
                            <w:b w:val="false"/>
                          </w:rPr>
                          <w:t xml:space="preserve">Turnare cu pompa beton in fundatii, socluri, ziduri de slprijin, pereti sub cota zero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9.1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2100912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marfa clasa C20/16 (BC20/B250)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61.500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9.2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3719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Vibrator de ext act.electric 0,25-1,1KW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12.000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10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TRA06A30 - </w:t>
                        </w:r>
                        <w:r>
                          <w:rPr>
                            <w:b w:val="false"/>
                          </w:rPr>
                          <w:t xml:space="preserve">Transportul rutier al betonului-mortarului cu autobetoniera de 5,5 MC dist.=30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648.000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ABF01B - </w:t>
                        </w:r>
                        <w:r>
                          <w:rPr>
                            <w:b w:val="false"/>
                          </w:rPr>
                          <w:t xml:space="preserve">Descarcarea sau incarcarea otelului beton nefasonat din sau in mijlocul de transport manual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ABF03A - </w:t>
                        </w:r>
                        <w:r>
                          <w:rPr>
                            <w:b w:val="false"/>
                          </w:rPr>
                          <w:t xml:space="preserve">Transportul manual prin purtare directa a otelului beton ne fasonat in afara razei de actiune a macaralei - distanta pana la 10,00M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TSD16B1 - </w:t>
                        </w:r>
                        <w:r>
                          <w:rPr>
                            <w:b w:val="false"/>
                          </w:rPr>
                          <w:t xml:space="preserve">Strat de repartitie din balast cu granulatie de 0.7 MM,prevazut sub prisma de balastare C.f., compactat cu: placa vibratoare de 0.7 T cu motor cu ardere interna &lt; 10 cp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TRB01B15 - </w:t>
                        </w:r>
                        <w:r>
                          <w:rPr>
                            <w:b w:val="false"/>
                          </w:rPr>
                          <w:t xml:space="preserve">Transportul materialelor cu roaba pe pneuri inc aruncare desc aruncare grupa 1-3 distanta 50M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125.000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7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"002"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240923051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240923051" name="Picture"/>
                                <pic:cNvPicPr/>
                              </pic:nvPicPr>
                              <pic:blipFill>
                                <a:blip r:embed="img_0_1_3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TSD01C1 - </w:t>
                        </w:r>
                        <w:r>
                          <w:rPr>
                            <w:b w:val="false"/>
                          </w:rPr>
                          <w:t xml:space="preserve">Imprastierea cu lopata a pamant. afinat,strat uniform 10-30CM. gros cu sfarim. bulg. teren pamant coeziv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TSD06A1 - </w:t>
                        </w:r>
                        <w:r>
                          <w:rPr>
                            <w:b w:val="false"/>
                          </w:rPr>
                          <w:t xml:space="preserve">Compactarea cu placa vibratoare a umpluturilor in straturi de 20-30 cm grosime,exclusiv udarea fiecarui strat in parte,umpluturile executandu-se din pamant necoeziv,compactat cu: placa vibratoare de 0.7 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100 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0.700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17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CO41A1 - </w:t>
                        </w:r>
                        <w:r>
                          <w:rPr>
                            <w:b w:val="false"/>
                          </w:rPr>
                          <w:t xml:space="preserve">Folie pvc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260.000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18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TE06C1 - </w:t>
                        </w:r>
                        <w:r>
                          <w:rPr>
                            <w:b w:val="false"/>
                          </w:rPr>
                          <w:t xml:space="preserve">Plasa de armatura sudata tip stnb D=6MM ochiurile 100X100MM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720.000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19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CC01C1 - </w:t>
                        </w:r>
                        <w:r>
                          <w:rPr>
                            <w:b w:val="false"/>
                          </w:rPr>
                          <w:t xml:space="preserve">Montarea armaturilor din otel-beton in fundatii continue si radiere (placi), distantier din mase plastice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kg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2,500.000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20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CG22A-56# - </w:t>
                        </w:r>
                        <w:r>
                          <w:rPr>
                            <w:b w:val="false"/>
                          </w:rPr>
                          <w:t xml:space="preserve">asim Pardoseli din beton sau mortar, turnate pe loc, beton marfa simplu clasa C 16/20, 10 CM gros,turnat in camp continuu, driscuit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330.000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20.1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2100969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Beton de ciment B 250 stas 3622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mc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49.500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20.2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3336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Pompa hidraulica de beton cu 100M conducta,pina la 40 MC/H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6.600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  <w:r>
                          <w:rPr>
       </w:rPr>
                          <w:t xml:space="preserve">20.3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30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1141</w:t>
                        </w:r>
                        <w:r>
                          <w:rPr>
       </w:rPr>
                          <w:t xml:space="preserve"> - </w:t>
                        </w:r>
                        <w:r>
                          <w:rPr>
                            <w:b w:val="false"/>
                          </w:rPr>
                          <w:t xml:space="preserve">Masina de slefuit - elicopter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center"/>
                        </w:pPr>
                        <w:r>
                          <w:rPr>
       </w:rPr>
                          <w:t xml:space="preserve">ora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  <w:r>
                          <w:rPr>
       </w:rPr>
                          <w:t xml:space="preserve">33.000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|10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10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TRA06A30 - </w:t>
                        </w:r>
                        <w:r>
                          <w:rPr>
                            <w:b w:val="false"/>
                          </w:rPr>
                          <w:t xml:space="preserve">Transportul rutier al betonului-mortarului cu autobetoniera de 5,5 MC dist.=30 km $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130.000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ABF01B - </w:t>
                        </w:r>
                        <w:r>
                          <w:rPr>
                            <w:b w:val="false"/>
                          </w:rPr>
                          <w:t xml:space="preserve">Descarcarea sau incarcarea otelului beton nefasonat din sau in mijlocul de transport manual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2.500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100"/>
                  </w:tblGrid>
                  <w:tr>
                    <w:trPr>
                      <w:trHeight w:hRule="exact" w:val="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"002"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3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147841412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478414126" name="Picture"/>
                                <pic:cNvPicPr/>
                              </pic:nvPicPr>
                              <pic:blipFill>
                                <a:blip r:embed="img_0_2_3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DESIGN CONSTRUCT IMOBIL S.R.L.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ABF03A - </w:t>
                        </w:r>
                        <w:r>
                          <w:rPr>
                            <w:b w:val="false"/>
                          </w:rPr>
                          <w:t xml:space="preserve">Transportul manual prin purtare directa a otelului beton ne fasonat in afara razei de actiune a macaralei - distanta pana la 10,00M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2.500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left"/>
                        </w:pPr>
                        <w:r>
                          <w:rPr>
       </w:rPr>
                          <w:t xml:space="preserve">TRA04A20 - </w:t>
                        </w:r>
                        <w:r>
                          <w:rPr>
                            <w:b w:val="false"/>
                          </w:rPr>
                          <w:t xml:space="preserve">Transport rutier materiale semifabricate cu autoremorchere cu remorci treiler sub 20T pe dis.20 km.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center"/>
                        </w:pPr>
                        <w:r>
                          <w:rPr>
       </w:rPr>
                          <w:t xml:space="preserve">tona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2.500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|01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ind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ind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ind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4" w:name="Altecheltuielidirecte"/>
                  <w:bookmarkEnd w:id="4"/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44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Contribuția asiguratorie pentru muncă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5" w:name="Cheltuieliindirecte"/>
                  <w:bookmarkEnd w:id="5"/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ind/>
                    <w:jc w:val="left"/>
                  </w:pPr>
                  <w:bookmarkStart w:id="6" w:name="Beneficiu"/>
                  <w:bookmarkEnd w:id="6"/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ind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ind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(19.00%)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ind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2400"/>
              <w:gridCol w:w="600"/>
              <w:gridCol w:w="600"/>
              <w:gridCol w:w="2400"/>
              <w:gridCol w:w="600"/>
              <w:gridCol w:w="600"/>
              <w:gridCol w:w="2400"/>
              <w:gridCol w:w="800"/>
            </w:tblGrid>
            <w:tr>
              <w:trPr>
                <w:trHeight w:hRule="exact" w:val="1800"/>
              </w:trPr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BENEFICIAR,</w:t>
                    <w:br/>
                    <w:t xml:space="preserve">PRIMARIA MUN. BISTRITA</w:t>
                  </w: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</w:p>
              </w:tc>
              <w:tc>
                <w:tcPr>
                  <w:gridSpan w:val="3"/>
                  <w:shd w:val="clear" w:color="auto" w:fill="FFFFFF"/>
                  <w:tcMar>
                    <w:top w:w="100" w:type="dxa"/>
                    <w:left w:w="100" w:type="dxa"/>
                    <w:bottom w:w="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ind/>
                    <w:jc w:val="center"/>
                  </w:pPr>
                  <w:r>
                    <w:rPr>
       </w:rPr>
                    <w:t xml:space="preserve">PROIECTANT</w:t>
                    <w:br/>
                    <w:t xml:space="preserve">DESIGN CONSTRUCT IMOBIL</w:t>
                  </w:r>
                </w:p>
              </w:tc>
            </w:tr>
            <w:tr>
              <w:trPr>
                <w:trHeight w:hRule="exact" w:val="8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/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Deviz "002"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right"/>
                  </w:pPr>
                  <w:r>
                    <w:rPr>
       </w:rPr>
                    <w:t xml:space="preserve">Pagina 4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ind/>
                    <w:jc w:val="left"/>
                  </w:pPr>
                  <w:r>
                    <w:rPr>
       </w:rPr>
                    <w:t xml:space="preserve"> 4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5000"/>
              <w:gridCol w:w="100"/>
              <w:gridCol w:w="900"/>
              <w:gridCol w:w="100"/>
              <w:gridCol w:w="1900"/>
              <w:gridCol w:w="2400"/>
            </w:tblGrid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righ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Formular generat cu programul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r>
                    <w:drawing>
                      <wp:anchor distT="0" distB="0" distL="0" distR="0" simplePos="0" relativeHeight="0" behindDoc="0" locked="1" layoutInCell="1" allowOverlap="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71500" cy="177800"/>
                        <wp:wrapNone/>
                        <wp:docPr id="643377403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643377403" name="Picture"/>
                                <pic:cNvPicPr/>
                              </pic:nvPicPr>
                              <pic:blipFill>
                                <a:blip r:embed="img_0_3_5_1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1778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sz w:val="18"/>
                    </w:rPr>
                    <w:t xml:space="preserve">(www.eDevize.ro)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basedOn w:val="Default"/>
    <w:pPr>
      <w:ind/>
    </w:pPr>
    <w:rPr>
      <w:sz w:val="1"/>
    </w:rPr>
  </w:style>
  <w:style w:type="paragraph" w:styleId="Default" w:default="1">
    <w:name w:val="Default"/>
    <w:qFormat/>
    <w:pPr>
      <w:ind/>
    </w:pPr>
    <w:rPr>
      <w:rFonts w:ascii="DejaVu Sans" w:hAnsi="DejaVu Sans" w:eastAsia="DejaVu Sans" w:cs="DejaVu Sans"/>
      <w:sz w:val="18"/>
    </w:rPr>
  </w:style>
  <w:style w:type="paragraph" w:styleId="Margins">
    <w:name w:val="Margins"/>
    <w:qFormat/>
    <w:basedOn w:val="Default"/>
    <w:pPr>
      <w:ind/>
    </w:pPr>
    <w:rPr>
      <w:sz w:val="16"/>
      <w:b w:val="true"/>
    </w:rPr>
  </w:style>
  <w:style w:type="paragraph" w:styleId="Description">
    <w:name w:val="Description"/>
    <w:qFormat/>
    <w:basedOn w:val="Default"/>
    <w:pPr>
      <w:ind/>
    </w:pPr>
    <w:rPr>
       </w:rPr>
  </w:style>
  <w:style w:type="paragraph" w:styleId="Title">
    <w:name w:val="Title"/>
    <w:qFormat/>
    <w:basedOn w:val="Default"/>
    <w:pPr>
      <w:ind/>
    </w:pPr>
    <w:rPr>
      <w:sz w:val="24"/>
      <w:b w:val="true"/>
    </w:rPr>
  </w:style>
  <w:style w:type="paragraph" w:styleId="TableGroup">
    <w:name w:val="TableGroup"/>
    <w:qFormat/>
    <w:basedOn w:val="Default"/>
    <w:pPr>
      <w:ind/>
    </w:pPr>
    <w:rPr>
       </w:rPr>
  </w:style>
  <w:style w:type="paragraph" w:styleId="TableHeader">
    <w:name w:val="TableHeader"/>
    <w:qFormat/>
    <w:basedOn w:val="Default"/>
    <w:pPr>
      <w:ind/>
    </w:pPr>
    <w:rPr>
      <w:sz w:val="16"/>
      <w:b w:val="true"/>
    </w:rPr>
  </w:style>
  <w:style w:type="paragraph" w:styleId="TableData">
    <w:name w:val="TableData"/>
    <w:qFormat/>
    <w:basedOn w:val="Default"/>
    <w:pPr>
      <w:ind/>
    </w:pPr>
    <w:rPr>
       </w:rPr>
  </w:style>
  <w:style w:type="paragraph" w:styleId="Signatures">
    <w:name w:val="Signatures"/>
    <w:qFormat/>
    <w:basedOn w:val="Default"/>
    <w:pPr>
      <w:ind/>
    </w:pPr>
    <w:rPr>
      <w:b w:val="true"/>
    </w:rPr>
  </w:style>
  <w:style w:type="paragraph" w:styleId="TableData|01">
    <w:name w:val="TableData|01"/>
    <w:qFormat/>
    <w:pPr>
      <w:ind/>
    </w:pPr>
    <w:rPr>
      <w:rFonts w:ascii="DejaVu Sans" w:hAnsi="DejaVu Sans" w:eastAsia="DejaVu Sans" w:cs="DejaVu Sans"/>
      <w:sz w:val="18"/>
      <w:b w:val="true"/>
    </w:rPr>
  </w:style>
  <w:style w:type="paragraph" w:styleId="SecondaryTableData">
    <w:name w:val="SecondaryTableData"/>
    <w:qFormat/>
    <w:basedOn w:val="Default"/>
    <w:pPr>
      <w:ind/>
    </w:pPr>
    <w:rPr>
       </w:rPr>
  </w:style>
  <w:style w:type="paragraph" w:styleId="SecondaryTableData|10">
    <w:name w:val="SecondaryTableData|10"/>
    <w:qFormat/>
    <w:pPr>
      <w:ind/>
    </w:pPr>
    <w:rPr>
      <w:rFonts w:ascii="DejaVu Sans" w:hAnsi="DejaVu Sans" w:eastAsia="DejaVu Sans" w:cs="DejaVu Sans"/>
      <w:sz w:val="18"/>
      <w:i w:val="true"/>
    </w:rPr>
  </w:style>
  <w:style w:type="paragraph" w:styleId="TableData|10">
    <w:name w:val="TableData|10"/>
    <w:qFormat/>
    <w:pPr>
      <w:ind/>
    </w:pPr>
    <w:rPr>
      <w:rFonts w:ascii="DejaVu Sans" w:hAnsi="DejaVu Sans" w:eastAsia="DejaVu Sans" w:cs="DejaVu Sans"/>
      <w:sz w:val="18"/>
      <w:i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6_1.png" Type="http://schemas.openxmlformats.org/officeDocument/2006/relationships/image" Target="media/img_0_0_6_1.png"/>
 <Relationship Id="img_0_1_3_1.png" Type="http://schemas.openxmlformats.org/officeDocument/2006/relationships/image" Target="media/img_0_1_3_1.png"/>
 <Relationship Id="img_0_2_3_1.png" Type="http://schemas.openxmlformats.org/officeDocument/2006/relationships/image" Target="media/img_0_2_3_1.png"/>
 <Relationship Id="img_0_3_5_1.png" Type="http://schemas.openxmlformats.org/officeDocument/2006/relationships/image" Target="media/img_0_3_5_1.png"/>
</Relationships>

</file>